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1E" w:rsidRPr="00762251" w:rsidRDefault="00767F1D" w:rsidP="00A955AF">
      <w:pPr>
        <w:pStyle w:val="20"/>
        <w:spacing w:line="240" w:lineRule="auto"/>
        <w:ind w:left="5340"/>
        <w:jc w:val="right"/>
        <w:rPr>
          <w:rFonts w:ascii="OfficinaSerifBookCTT" w:hAnsi="OfficinaSerifBookCTT" w:cstheme="minorHAnsi"/>
          <w:sz w:val="18"/>
          <w:szCs w:val="18"/>
        </w:rPr>
      </w:pPr>
      <w:bookmarkStart w:id="0" w:name="bookmark0"/>
      <w:r w:rsidRPr="00762251">
        <w:rPr>
          <w:rFonts w:ascii="OfficinaSerifBookCTT" w:hAnsi="OfficinaSerifBookCTT" w:cstheme="minorHAnsi"/>
          <w:sz w:val="18"/>
          <w:szCs w:val="18"/>
        </w:rPr>
        <w:t>Дополнение к прил.</w:t>
      </w:r>
      <w:r w:rsidR="00151885" w:rsidRPr="00762251">
        <w:rPr>
          <w:rFonts w:ascii="OfficinaSerifBookCTT" w:hAnsi="OfficinaSerifBookCTT" w:cstheme="minorHAnsi"/>
          <w:sz w:val="18"/>
          <w:szCs w:val="18"/>
        </w:rPr>
        <w:t xml:space="preserve">  </w:t>
      </w:r>
      <w:r w:rsidRPr="00762251">
        <w:rPr>
          <w:rFonts w:ascii="OfficinaSerifBookCTT" w:hAnsi="OfficinaSerifBookCTT" w:cstheme="minorHAnsi"/>
          <w:sz w:val="18"/>
          <w:szCs w:val="18"/>
        </w:rPr>
        <w:t>к</w:t>
      </w:r>
      <w:r w:rsidR="00151885" w:rsidRPr="00762251">
        <w:rPr>
          <w:rFonts w:ascii="OfficinaSerifBookCTT" w:hAnsi="OfficinaSerifBookCTT" w:cstheme="minorHAnsi"/>
          <w:sz w:val="18"/>
          <w:szCs w:val="18"/>
        </w:rPr>
        <w:t xml:space="preserve"> </w:t>
      </w:r>
      <w:r w:rsidRPr="00762251">
        <w:rPr>
          <w:rFonts w:ascii="OfficinaSerifBookCTT" w:hAnsi="OfficinaSerifBookCTT" w:cstheme="minorHAnsi"/>
          <w:sz w:val="18"/>
          <w:szCs w:val="18"/>
        </w:rPr>
        <w:t xml:space="preserve"> Публичной оферте</w:t>
      </w:r>
      <w:bookmarkEnd w:id="0"/>
      <w:r w:rsidR="00151885" w:rsidRPr="00762251">
        <w:rPr>
          <w:rFonts w:ascii="OfficinaSerifBookCTT" w:hAnsi="OfficinaSerifBookCTT" w:cstheme="minorHAnsi"/>
          <w:sz w:val="18"/>
          <w:szCs w:val="18"/>
        </w:rPr>
        <w:t xml:space="preserve"> </w:t>
      </w:r>
    </w:p>
    <w:p w:rsidR="0097691E" w:rsidRPr="00762251" w:rsidRDefault="00A955AF" w:rsidP="00A955AF">
      <w:pPr>
        <w:pStyle w:val="70"/>
        <w:spacing w:after="0" w:line="240" w:lineRule="auto"/>
        <w:jc w:val="right"/>
        <w:rPr>
          <w:rFonts w:ascii="OfficinaSerifBookCTT" w:hAnsi="OfficinaSerifBookCTT" w:cstheme="minorHAnsi"/>
          <w:sz w:val="18"/>
          <w:szCs w:val="18"/>
        </w:rPr>
      </w:pPr>
      <w:r w:rsidRPr="00762251">
        <w:rPr>
          <w:rFonts w:ascii="OfficinaSerifBookCTT" w:hAnsi="OfficinaSerifBookCTT" w:cstheme="minorHAnsi"/>
          <w:sz w:val="18"/>
          <w:szCs w:val="18"/>
        </w:rPr>
        <w:t xml:space="preserve">                         </w:t>
      </w:r>
      <w:r w:rsidR="005D054D" w:rsidRPr="00762251">
        <w:rPr>
          <w:rFonts w:ascii="OfficinaSerifBookCTT" w:hAnsi="OfficinaSerifBookCTT" w:cstheme="minorHAnsi"/>
          <w:sz w:val="18"/>
          <w:szCs w:val="18"/>
        </w:rPr>
        <w:t>Утверждено приказом</w:t>
      </w:r>
      <w:r w:rsidR="00767F1D" w:rsidRPr="00762251">
        <w:rPr>
          <w:rFonts w:ascii="OfficinaSerifBookCTT" w:hAnsi="OfficinaSerifBookCTT" w:cstheme="minorHAnsi"/>
          <w:sz w:val="18"/>
          <w:szCs w:val="18"/>
        </w:rPr>
        <w:t xml:space="preserve"> №</w:t>
      </w:r>
      <w:r w:rsidR="009809A8">
        <w:rPr>
          <w:rFonts w:ascii="OfficinaSerifBookCTT" w:hAnsi="OfficinaSerifBookCTT" w:cstheme="minorHAnsi"/>
          <w:sz w:val="18"/>
          <w:szCs w:val="18"/>
        </w:rPr>
        <w:t>474</w:t>
      </w:r>
      <w:r w:rsidR="00F550EB" w:rsidRPr="00762251">
        <w:rPr>
          <w:rFonts w:ascii="OfficinaSerifBookCTT" w:hAnsi="OfficinaSerifBookCTT" w:cstheme="minorHAnsi"/>
          <w:sz w:val="18"/>
          <w:szCs w:val="18"/>
        </w:rPr>
        <w:t xml:space="preserve">  </w:t>
      </w:r>
      <w:r w:rsidR="00BF5437" w:rsidRPr="00762251">
        <w:rPr>
          <w:rFonts w:ascii="OfficinaSerifBookCTT" w:hAnsi="OfficinaSerifBookCTT" w:cstheme="minorHAnsi"/>
          <w:sz w:val="18"/>
          <w:szCs w:val="18"/>
        </w:rPr>
        <w:t>/</w:t>
      </w:r>
      <w:r w:rsidR="004B04D7" w:rsidRPr="00762251">
        <w:rPr>
          <w:rFonts w:ascii="OfficinaSerifBookCTT" w:hAnsi="OfficinaSerifBookCTT" w:cstheme="minorHAnsi"/>
          <w:sz w:val="18"/>
          <w:szCs w:val="18"/>
        </w:rPr>
        <w:t>2</w:t>
      </w:r>
      <w:r w:rsidR="005D054D" w:rsidRPr="00762251">
        <w:rPr>
          <w:rFonts w:ascii="OfficinaSerifBookCTT" w:hAnsi="OfficinaSerifBookCTT" w:cstheme="minorHAnsi"/>
          <w:sz w:val="18"/>
          <w:szCs w:val="18"/>
        </w:rPr>
        <w:t>3</w:t>
      </w:r>
      <w:r w:rsidR="00BF5437" w:rsidRPr="00762251">
        <w:rPr>
          <w:rFonts w:ascii="OfficinaSerifBookCTT" w:hAnsi="OfficinaSerifBookCTT" w:cstheme="minorHAnsi"/>
          <w:sz w:val="18"/>
          <w:szCs w:val="18"/>
        </w:rPr>
        <w:t>/</w:t>
      </w:r>
      <w:r w:rsidR="00BF5437" w:rsidRPr="00762251">
        <w:rPr>
          <w:rFonts w:ascii="OfficinaSerifBookCTT" w:hAnsi="OfficinaSerifBookCTT" w:cstheme="minorHAnsi"/>
          <w:sz w:val="18"/>
          <w:szCs w:val="18"/>
          <w:lang w:val="en-US"/>
        </w:rPr>
        <w:t>UZ</w:t>
      </w:r>
      <w:r w:rsidR="00BF5437" w:rsidRPr="00762251">
        <w:rPr>
          <w:rFonts w:ascii="OfficinaSerifBookCTT" w:hAnsi="OfficinaSerifBookCTT" w:cstheme="minorHAnsi"/>
          <w:sz w:val="18"/>
          <w:szCs w:val="18"/>
        </w:rPr>
        <w:t xml:space="preserve"> от </w:t>
      </w:r>
      <w:r w:rsidRPr="00762251">
        <w:rPr>
          <w:rFonts w:ascii="OfficinaSerifBookCTT" w:hAnsi="OfficinaSerifBookCTT" w:cstheme="minorHAnsi"/>
          <w:sz w:val="18"/>
          <w:szCs w:val="18"/>
        </w:rPr>
        <w:t>«</w:t>
      </w:r>
      <w:r w:rsidR="009809A8">
        <w:rPr>
          <w:rFonts w:ascii="OfficinaSerifBookCTT" w:hAnsi="OfficinaSerifBookCTT" w:cstheme="minorHAnsi"/>
          <w:sz w:val="18"/>
          <w:szCs w:val="18"/>
        </w:rPr>
        <w:t>04</w:t>
      </w:r>
      <w:r w:rsidR="00F05F89" w:rsidRPr="00762251">
        <w:rPr>
          <w:rFonts w:ascii="OfficinaSerifBookCTT" w:hAnsi="OfficinaSerifBookCTT" w:cstheme="minorHAnsi"/>
          <w:sz w:val="18"/>
          <w:szCs w:val="18"/>
        </w:rPr>
        <w:t xml:space="preserve"> </w:t>
      </w:r>
      <w:r w:rsidRPr="00762251">
        <w:rPr>
          <w:rFonts w:ascii="OfficinaSerifBookCTT" w:hAnsi="OfficinaSerifBookCTT" w:cstheme="minorHAnsi"/>
          <w:sz w:val="18"/>
          <w:szCs w:val="18"/>
        </w:rPr>
        <w:t>»</w:t>
      </w:r>
      <w:r w:rsidR="00762251" w:rsidRPr="00A53695">
        <w:rPr>
          <w:rFonts w:ascii="OfficinaSerifBookCTT" w:hAnsi="OfficinaSerifBookCTT" w:cstheme="minorHAnsi"/>
          <w:sz w:val="18"/>
          <w:szCs w:val="18"/>
        </w:rPr>
        <w:t>07</w:t>
      </w:r>
      <w:r w:rsidR="00BF00B0" w:rsidRPr="00762251">
        <w:rPr>
          <w:rFonts w:ascii="OfficinaSerifBookCTT" w:hAnsi="OfficinaSerifBookCTT" w:cstheme="minorHAnsi"/>
          <w:sz w:val="18"/>
          <w:szCs w:val="18"/>
        </w:rPr>
        <w:t>.20</w:t>
      </w:r>
      <w:r w:rsidR="00F05F89" w:rsidRPr="00762251">
        <w:rPr>
          <w:rFonts w:ascii="OfficinaSerifBookCTT" w:hAnsi="OfficinaSerifBookCTT" w:cstheme="minorHAnsi"/>
          <w:sz w:val="18"/>
          <w:szCs w:val="18"/>
        </w:rPr>
        <w:t>2</w:t>
      </w:r>
      <w:r w:rsidR="005D054D" w:rsidRPr="00762251">
        <w:rPr>
          <w:rFonts w:ascii="OfficinaSerifBookCTT" w:hAnsi="OfficinaSerifBookCTT" w:cstheme="minorHAnsi"/>
          <w:sz w:val="18"/>
          <w:szCs w:val="18"/>
        </w:rPr>
        <w:t>3</w:t>
      </w:r>
      <w:r w:rsidR="00BF00B0" w:rsidRPr="00762251">
        <w:rPr>
          <w:rFonts w:ascii="OfficinaSerifBookCTT" w:hAnsi="OfficinaSerifBookCTT" w:cstheme="minorHAnsi"/>
          <w:sz w:val="18"/>
          <w:szCs w:val="18"/>
        </w:rPr>
        <w:t xml:space="preserve">    </w:t>
      </w:r>
      <w:r w:rsidR="00FB3CA4" w:rsidRPr="00762251">
        <w:rPr>
          <w:rFonts w:ascii="OfficinaSerifBookCTT" w:hAnsi="OfficinaSerifBookCTT" w:cstheme="minorHAnsi"/>
          <w:sz w:val="18"/>
          <w:szCs w:val="18"/>
        </w:rPr>
        <w:t xml:space="preserve"> </w:t>
      </w:r>
      <w:r w:rsidR="00151885" w:rsidRPr="00762251">
        <w:rPr>
          <w:rFonts w:ascii="OfficinaSerifBookCTT" w:hAnsi="OfficinaSerifBookCTT" w:cstheme="minorHAnsi"/>
          <w:sz w:val="18"/>
          <w:szCs w:val="18"/>
        </w:rPr>
        <w:t xml:space="preserve">        </w:t>
      </w:r>
      <w:r w:rsidR="00767F1D" w:rsidRPr="00762251">
        <w:rPr>
          <w:rFonts w:ascii="OfficinaSerifBookCTT" w:hAnsi="OfficinaSerifBookCTT" w:cstheme="minorHAnsi"/>
          <w:sz w:val="18"/>
          <w:szCs w:val="18"/>
        </w:rPr>
        <w:t xml:space="preserve"> </w:t>
      </w:r>
    </w:p>
    <w:p w:rsidR="0004285E" w:rsidRDefault="0004285E" w:rsidP="0004285E">
      <w:pPr>
        <w:pStyle w:val="10"/>
        <w:spacing w:before="0" w:after="0" w:line="240" w:lineRule="auto"/>
        <w:ind w:left="1680" w:hanging="829"/>
        <w:jc w:val="center"/>
        <w:rPr>
          <w:rFonts w:ascii="OfficinaSerifBookCTT" w:hAnsi="OfficinaSerifBookCTT" w:cstheme="minorHAnsi"/>
          <w:b/>
          <w:sz w:val="18"/>
          <w:szCs w:val="18"/>
        </w:rPr>
      </w:pPr>
      <w:bookmarkStart w:id="1" w:name="bookmark1"/>
    </w:p>
    <w:p w:rsidR="0004285E" w:rsidRDefault="00767F1D" w:rsidP="0004285E">
      <w:pPr>
        <w:pStyle w:val="10"/>
        <w:spacing w:before="0" w:after="0" w:line="240" w:lineRule="auto"/>
        <w:ind w:left="1680" w:hanging="829"/>
        <w:jc w:val="center"/>
        <w:rPr>
          <w:rFonts w:ascii="OfficinaSerifBookCTT" w:hAnsi="OfficinaSerifBookCTT" w:cstheme="minorHAnsi"/>
          <w:b/>
          <w:sz w:val="18"/>
          <w:szCs w:val="18"/>
        </w:rPr>
      </w:pPr>
      <w:r w:rsidRPr="00762251">
        <w:rPr>
          <w:rFonts w:ascii="OfficinaSerifBookCTT" w:hAnsi="OfficinaSerifBookCTT" w:cstheme="minorHAnsi"/>
          <w:b/>
          <w:sz w:val="18"/>
          <w:szCs w:val="18"/>
        </w:rPr>
        <w:t>ЗОНАЛЬНЫЕ ТАРИФЫ на услуги международного роуминга</w:t>
      </w:r>
    </w:p>
    <w:p w:rsidR="0097691E" w:rsidRDefault="00767F1D" w:rsidP="0004285E">
      <w:pPr>
        <w:pStyle w:val="10"/>
        <w:spacing w:before="0" w:after="0" w:line="240" w:lineRule="auto"/>
        <w:ind w:left="1680" w:hanging="829"/>
        <w:jc w:val="center"/>
        <w:rPr>
          <w:rFonts w:ascii="OfficinaSerifBookCTT" w:hAnsi="OfficinaSerifBookCTT" w:cstheme="minorHAnsi"/>
          <w:b/>
          <w:sz w:val="18"/>
          <w:szCs w:val="18"/>
        </w:rPr>
      </w:pPr>
      <w:r w:rsidRPr="00762251">
        <w:rPr>
          <w:rFonts w:ascii="OfficinaSerifBookCTT" w:hAnsi="OfficinaSerifBookCTT" w:cstheme="minorHAnsi"/>
          <w:b/>
          <w:sz w:val="18"/>
          <w:szCs w:val="18"/>
        </w:rPr>
        <w:t xml:space="preserve"> для абонентов</w:t>
      </w:r>
      <w:r w:rsidR="003E703B" w:rsidRPr="00762251">
        <w:rPr>
          <w:rFonts w:ascii="OfficinaSerifBookCTT" w:hAnsi="OfficinaSerifBookCTT" w:cstheme="minorHAnsi"/>
          <w:b/>
          <w:sz w:val="18"/>
          <w:szCs w:val="18"/>
        </w:rPr>
        <w:t xml:space="preserve"> предоплатной системы расчетов</w:t>
      </w:r>
      <w:r w:rsidRPr="00762251">
        <w:rPr>
          <w:rFonts w:ascii="OfficinaSerifBookCTT" w:hAnsi="OfficinaSerifBookCTT" w:cstheme="minorHAnsi"/>
          <w:b/>
          <w:sz w:val="18"/>
          <w:szCs w:val="18"/>
        </w:rPr>
        <w:t xml:space="preserve"> ООО </w:t>
      </w:r>
      <w:r w:rsidRPr="00762251">
        <w:rPr>
          <w:rFonts w:ascii="OfficinaSerifBookCTT" w:hAnsi="OfficinaSerifBookCTT" w:cstheme="minorHAnsi"/>
          <w:b/>
          <w:sz w:val="18"/>
          <w:szCs w:val="18"/>
          <w:lang w:val="en-US"/>
        </w:rPr>
        <w:t>Unitel</w:t>
      </w:r>
      <w:r w:rsidRPr="00762251">
        <w:rPr>
          <w:rFonts w:ascii="OfficinaSerifBookCTT" w:hAnsi="OfficinaSerifBookCTT" w:cstheme="minorHAnsi"/>
          <w:b/>
          <w:sz w:val="18"/>
          <w:szCs w:val="18"/>
        </w:rPr>
        <w:t>:</w:t>
      </w:r>
      <w:bookmarkEnd w:id="1"/>
    </w:p>
    <w:p w:rsidR="0004285E" w:rsidRPr="00762251" w:rsidRDefault="0004285E" w:rsidP="0004285E">
      <w:pPr>
        <w:pStyle w:val="10"/>
        <w:spacing w:before="0" w:after="0" w:line="240" w:lineRule="auto"/>
        <w:ind w:left="1680" w:hanging="829"/>
        <w:jc w:val="center"/>
        <w:rPr>
          <w:rFonts w:ascii="OfficinaSerifBookCTT" w:hAnsi="OfficinaSerifBookCTT" w:cstheme="minorHAnsi"/>
          <w:b/>
          <w:sz w:val="18"/>
          <w:szCs w:val="18"/>
        </w:rPr>
      </w:pPr>
    </w:p>
    <w:tbl>
      <w:tblPr>
        <w:tblW w:w="1090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87"/>
        <w:gridCol w:w="1406"/>
        <w:gridCol w:w="1207"/>
        <w:gridCol w:w="1350"/>
        <w:gridCol w:w="1003"/>
        <w:gridCol w:w="2115"/>
        <w:gridCol w:w="1134"/>
      </w:tblGrid>
      <w:tr w:rsidR="00B2038E" w:rsidRPr="00762251" w:rsidTr="00483C41">
        <w:trPr>
          <w:trHeight w:val="682"/>
        </w:trPr>
        <w:tc>
          <w:tcPr>
            <w:tcW w:w="1406" w:type="dxa"/>
            <w:shd w:val="clear" w:color="000000" w:fill="FFFFFF"/>
            <w:vAlign w:val="center"/>
            <w:hideMark/>
          </w:tcPr>
          <w:p w:rsidR="00B2038E" w:rsidRPr="00762251" w:rsidRDefault="00B2038E" w:rsidP="00006708">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Название тарифной    зоны</w:t>
            </w:r>
          </w:p>
        </w:tc>
        <w:tc>
          <w:tcPr>
            <w:tcW w:w="1287" w:type="dxa"/>
            <w:shd w:val="clear" w:color="000000" w:fill="FFFFFF"/>
            <w:vAlign w:val="center"/>
            <w:hideMark/>
          </w:tcPr>
          <w:p w:rsidR="00B2038E" w:rsidRPr="00762251" w:rsidRDefault="00B2038E" w:rsidP="00762251">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Входящие звонки</w:t>
            </w:r>
            <w:r>
              <w:rPr>
                <w:rFonts w:ascii="OfficinaSerifBookCTT" w:hAnsi="OfficinaSerifBookCTT" w:cstheme="minorHAnsi"/>
                <w:b/>
                <w:sz w:val="12"/>
                <w:szCs w:val="12"/>
              </w:rPr>
              <w:t xml:space="preserve">  </w:t>
            </w:r>
          </w:p>
          <w:p w:rsidR="00B2038E" w:rsidRPr="00762251" w:rsidRDefault="00B2038E" w:rsidP="00B2038E">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 xml:space="preserve"> </w:t>
            </w:r>
            <w:r>
              <w:rPr>
                <w:rFonts w:ascii="OfficinaSerifBookCTT" w:hAnsi="OfficinaSerifBookCTT" w:cstheme="minorHAnsi"/>
                <w:b/>
                <w:sz w:val="12"/>
                <w:szCs w:val="12"/>
              </w:rPr>
              <w:t xml:space="preserve">за </w:t>
            </w:r>
            <w:r w:rsidRPr="00762251">
              <w:rPr>
                <w:rFonts w:ascii="OfficinaSerifBookCTT" w:hAnsi="OfficinaSerifBookCTT" w:cstheme="minorHAnsi"/>
                <w:b/>
                <w:sz w:val="12"/>
                <w:szCs w:val="12"/>
              </w:rPr>
              <w:t xml:space="preserve">1 мин </w:t>
            </w:r>
          </w:p>
        </w:tc>
        <w:tc>
          <w:tcPr>
            <w:tcW w:w="1406" w:type="dxa"/>
            <w:shd w:val="clear" w:color="000000" w:fill="FFFFFF"/>
            <w:vAlign w:val="center"/>
            <w:hideMark/>
          </w:tcPr>
          <w:p w:rsidR="00B2038E" w:rsidRPr="00762251" w:rsidRDefault="00B2038E" w:rsidP="003B330C">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Исходящие локаль</w:t>
            </w:r>
            <w:r>
              <w:rPr>
                <w:rFonts w:ascii="OfficinaSerifBookCTT" w:hAnsi="OfficinaSerifBookCTT" w:cstheme="minorHAnsi"/>
                <w:b/>
                <w:sz w:val="12"/>
                <w:szCs w:val="12"/>
              </w:rPr>
              <w:t>ные звонки по стране пребывания</w:t>
            </w:r>
            <w:r w:rsidRPr="00762251">
              <w:rPr>
                <w:rFonts w:ascii="OfficinaSerifBookCTT" w:hAnsi="OfficinaSerifBookCTT" w:cstheme="minorHAnsi"/>
                <w:b/>
                <w:sz w:val="12"/>
                <w:szCs w:val="12"/>
              </w:rPr>
              <w:t xml:space="preserve"> </w:t>
            </w:r>
            <w:r>
              <w:rPr>
                <w:rFonts w:ascii="OfficinaSerifBookCTT" w:hAnsi="OfficinaSerifBookCTT" w:cstheme="minorHAnsi"/>
                <w:b/>
                <w:sz w:val="12"/>
                <w:szCs w:val="12"/>
              </w:rPr>
              <w:t xml:space="preserve">за </w:t>
            </w:r>
            <w:r w:rsidRPr="00762251">
              <w:rPr>
                <w:rFonts w:ascii="OfficinaSerifBookCTT" w:hAnsi="OfficinaSerifBookCTT" w:cstheme="minorHAnsi"/>
                <w:b/>
                <w:sz w:val="12"/>
                <w:szCs w:val="12"/>
              </w:rPr>
              <w:t>1 мин</w:t>
            </w:r>
            <w:r>
              <w:rPr>
                <w:rFonts w:ascii="OfficinaSerifBookCTT" w:hAnsi="OfficinaSerifBookCTT" w:cstheme="minorHAnsi"/>
                <w:b/>
                <w:sz w:val="12"/>
                <w:szCs w:val="12"/>
              </w:rPr>
              <w:t>.</w:t>
            </w:r>
          </w:p>
        </w:tc>
        <w:tc>
          <w:tcPr>
            <w:tcW w:w="1207" w:type="dxa"/>
            <w:shd w:val="clear" w:color="000000" w:fill="FFFFFF"/>
            <w:vAlign w:val="center"/>
            <w:hideMark/>
          </w:tcPr>
          <w:p w:rsidR="00B2038E" w:rsidRPr="00762251" w:rsidRDefault="00B2038E" w:rsidP="00006708">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 xml:space="preserve">Исходящие           звонки </w:t>
            </w:r>
          </w:p>
          <w:p w:rsidR="00B2038E" w:rsidRPr="00762251" w:rsidRDefault="00B2038E" w:rsidP="003B330C">
            <w:pPr>
              <w:jc w:val="center"/>
              <w:rPr>
                <w:rFonts w:ascii="OfficinaSerifBookCTT" w:hAnsi="OfficinaSerifBookCTT" w:cstheme="minorHAnsi"/>
                <w:b/>
                <w:sz w:val="12"/>
                <w:szCs w:val="12"/>
              </w:rPr>
            </w:pPr>
            <w:r>
              <w:rPr>
                <w:rFonts w:ascii="OfficinaSerifBookCTT" w:hAnsi="OfficinaSerifBookCTT" w:cstheme="minorHAnsi"/>
                <w:b/>
                <w:sz w:val="12"/>
                <w:szCs w:val="12"/>
              </w:rPr>
              <w:t>в Узбекистан</w:t>
            </w:r>
            <w:r w:rsidRPr="00762251">
              <w:rPr>
                <w:rFonts w:ascii="OfficinaSerifBookCTT" w:hAnsi="OfficinaSerifBookCTT" w:cstheme="minorHAnsi"/>
                <w:b/>
                <w:sz w:val="12"/>
                <w:szCs w:val="12"/>
              </w:rPr>
              <w:t xml:space="preserve"> </w:t>
            </w:r>
            <w:r>
              <w:rPr>
                <w:rFonts w:ascii="OfficinaSerifBookCTT" w:hAnsi="OfficinaSerifBookCTT" w:cstheme="minorHAnsi"/>
                <w:b/>
                <w:sz w:val="12"/>
                <w:szCs w:val="12"/>
              </w:rPr>
              <w:t xml:space="preserve">за </w:t>
            </w:r>
            <w:r w:rsidRPr="00762251">
              <w:rPr>
                <w:rFonts w:ascii="OfficinaSerifBookCTT" w:hAnsi="OfficinaSerifBookCTT" w:cstheme="minorHAnsi"/>
                <w:b/>
                <w:sz w:val="12"/>
                <w:szCs w:val="12"/>
              </w:rPr>
              <w:t>1 мин</w:t>
            </w:r>
            <w:r>
              <w:rPr>
                <w:rFonts w:ascii="OfficinaSerifBookCTT" w:hAnsi="OfficinaSerifBookCTT" w:cstheme="minorHAnsi"/>
                <w:b/>
                <w:sz w:val="12"/>
                <w:szCs w:val="12"/>
              </w:rPr>
              <w:t>.</w:t>
            </w:r>
          </w:p>
        </w:tc>
        <w:tc>
          <w:tcPr>
            <w:tcW w:w="1350" w:type="dxa"/>
            <w:shd w:val="clear" w:color="000000" w:fill="FFFFFF"/>
            <w:vAlign w:val="center"/>
            <w:hideMark/>
          </w:tcPr>
          <w:p w:rsidR="00B2038E" w:rsidRPr="00762251" w:rsidRDefault="00B2038E" w:rsidP="00B2038E">
            <w:pPr>
              <w:jc w:val="center"/>
              <w:rPr>
                <w:rFonts w:ascii="OfficinaSerifBookCTT" w:hAnsi="OfficinaSerifBookCTT" w:cstheme="minorHAnsi"/>
                <w:b/>
                <w:sz w:val="12"/>
                <w:szCs w:val="12"/>
              </w:rPr>
            </w:pPr>
            <w:r w:rsidRPr="00762251">
              <w:rPr>
                <w:rFonts w:ascii="OfficinaSerifBookCTT" w:hAnsi="OfficinaSerifBookCTT" w:cstheme="minorHAnsi"/>
                <w:b/>
                <w:sz w:val="12"/>
                <w:szCs w:val="12"/>
              </w:rPr>
              <w:t>Исходящие  международные звонки</w:t>
            </w:r>
            <w:r>
              <w:rPr>
                <w:rFonts w:ascii="OfficinaSerifBookCTT" w:hAnsi="OfficinaSerifBookCTT" w:cstheme="minorHAnsi"/>
                <w:b/>
                <w:sz w:val="12"/>
                <w:szCs w:val="12"/>
              </w:rPr>
              <w:t xml:space="preserve"> за </w:t>
            </w:r>
            <w:r w:rsidRPr="00762251">
              <w:rPr>
                <w:rFonts w:ascii="OfficinaSerifBookCTT" w:hAnsi="OfficinaSerifBookCTT" w:cstheme="minorHAnsi"/>
                <w:b/>
                <w:sz w:val="12"/>
                <w:szCs w:val="12"/>
              </w:rPr>
              <w:t>1 мин</w:t>
            </w:r>
            <w:r>
              <w:rPr>
                <w:rFonts w:ascii="OfficinaSerifBookCTT" w:hAnsi="OfficinaSerifBookCTT" w:cstheme="minorHAnsi"/>
                <w:b/>
                <w:sz w:val="12"/>
                <w:szCs w:val="12"/>
              </w:rPr>
              <w:t>.</w:t>
            </w:r>
          </w:p>
        </w:tc>
        <w:tc>
          <w:tcPr>
            <w:tcW w:w="1003" w:type="dxa"/>
            <w:shd w:val="clear" w:color="000000" w:fill="FFFFFF"/>
            <w:vAlign w:val="center"/>
            <w:hideMark/>
          </w:tcPr>
          <w:p w:rsidR="00B2038E" w:rsidRPr="00762251" w:rsidRDefault="00B2038E" w:rsidP="00006708">
            <w:pPr>
              <w:jc w:val="center"/>
              <w:rPr>
                <w:rFonts w:ascii="OfficinaSerifBookCTT" w:hAnsi="OfficinaSerifBookCTT" w:cstheme="minorHAnsi"/>
                <w:b/>
                <w:sz w:val="12"/>
                <w:szCs w:val="12"/>
                <w:lang w:val="en-GB"/>
              </w:rPr>
            </w:pPr>
            <w:r w:rsidRPr="00762251">
              <w:rPr>
                <w:rFonts w:ascii="OfficinaSerifBookCTT" w:hAnsi="OfficinaSerifBookCTT" w:cstheme="minorHAnsi"/>
                <w:b/>
                <w:sz w:val="12"/>
                <w:szCs w:val="12"/>
              </w:rPr>
              <w:t xml:space="preserve">Исходящее </w:t>
            </w:r>
            <w:r w:rsidRPr="00762251">
              <w:rPr>
                <w:rFonts w:ascii="OfficinaSerifBookCTT" w:hAnsi="OfficinaSerifBookCTT" w:cstheme="minorHAnsi"/>
                <w:b/>
                <w:sz w:val="12"/>
                <w:szCs w:val="12"/>
                <w:lang w:val="en-GB"/>
              </w:rPr>
              <w:t>SMS</w:t>
            </w:r>
          </w:p>
        </w:tc>
        <w:tc>
          <w:tcPr>
            <w:tcW w:w="2115" w:type="dxa"/>
            <w:shd w:val="clear" w:color="000000" w:fill="FFFFFF"/>
            <w:vAlign w:val="center"/>
            <w:hideMark/>
          </w:tcPr>
          <w:p w:rsidR="00B2038E" w:rsidRPr="00762251" w:rsidRDefault="00B2038E" w:rsidP="00633665">
            <w:pPr>
              <w:rPr>
                <w:rFonts w:ascii="OfficinaSerifBookCTT" w:hAnsi="OfficinaSerifBookCTT" w:cstheme="minorHAnsi"/>
                <w:b/>
                <w:sz w:val="12"/>
                <w:szCs w:val="12"/>
              </w:rPr>
            </w:pPr>
          </w:p>
          <w:p w:rsidR="00B2038E" w:rsidRPr="00762251" w:rsidRDefault="00B2038E" w:rsidP="00633665">
            <w:pPr>
              <w:rPr>
                <w:rFonts w:ascii="OfficinaSerifBookCTT" w:hAnsi="OfficinaSerifBookCTT" w:cstheme="minorHAnsi"/>
                <w:b/>
                <w:sz w:val="12"/>
                <w:szCs w:val="12"/>
              </w:rPr>
            </w:pPr>
            <w:r w:rsidRPr="00762251">
              <w:rPr>
                <w:rFonts w:ascii="OfficinaSerifBookCTT" w:hAnsi="OfficinaSerifBookCTT" w:cstheme="minorHAnsi"/>
                <w:b/>
                <w:sz w:val="12"/>
                <w:szCs w:val="12"/>
              </w:rPr>
              <w:t>Мобильный интернет (подробные условия в пунктах со 2 по 8)</w:t>
            </w:r>
          </w:p>
        </w:tc>
        <w:tc>
          <w:tcPr>
            <w:tcW w:w="1134" w:type="dxa"/>
            <w:shd w:val="clear" w:color="000000" w:fill="FFFFFF"/>
          </w:tcPr>
          <w:p w:rsidR="00B2038E" w:rsidRPr="00762251" w:rsidRDefault="00B2038E" w:rsidP="003B330C">
            <w:pPr>
              <w:rPr>
                <w:rFonts w:ascii="OfficinaSerifBookCTT" w:hAnsi="OfficinaSerifBookCTT" w:cstheme="minorHAnsi"/>
                <w:b/>
                <w:sz w:val="12"/>
                <w:szCs w:val="12"/>
              </w:rPr>
            </w:pPr>
          </w:p>
          <w:p w:rsidR="00B2038E" w:rsidRPr="00762251" w:rsidRDefault="00B2038E" w:rsidP="003B330C">
            <w:pPr>
              <w:rPr>
                <w:rFonts w:ascii="OfficinaSerifBookCTT" w:hAnsi="OfficinaSerifBookCTT" w:cstheme="minorHAnsi"/>
                <w:b/>
                <w:sz w:val="12"/>
                <w:szCs w:val="12"/>
              </w:rPr>
            </w:pPr>
            <w:r w:rsidRPr="00762251">
              <w:rPr>
                <w:rFonts w:ascii="OfficinaSerifBookCTT" w:hAnsi="OfficinaSerifBookCTT" w:cstheme="minorHAnsi"/>
                <w:b/>
                <w:sz w:val="12"/>
                <w:szCs w:val="12"/>
              </w:rPr>
              <w:t xml:space="preserve">Спутниковая связь  </w:t>
            </w:r>
          </w:p>
        </w:tc>
      </w:tr>
      <w:tr w:rsidR="004B0F61" w:rsidRPr="00762251" w:rsidTr="00483C41">
        <w:trPr>
          <w:trHeight w:val="264"/>
        </w:trPr>
        <w:tc>
          <w:tcPr>
            <w:tcW w:w="1406" w:type="dxa"/>
            <w:shd w:val="clear" w:color="000000" w:fill="FFFFFF"/>
            <w:vAlign w:val="center"/>
            <w:hideMark/>
          </w:tcPr>
          <w:p w:rsidR="004B0F61" w:rsidRPr="00762251" w:rsidRDefault="001B7B09" w:rsidP="00006708">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lang w:val="en-US"/>
              </w:rPr>
              <w:t>VEON</w:t>
            </w:r>
          </w:p>
        </w:tc>
        <w:tc>
          <w:tcPr>
            <w:tcW w:w="1287" w:type="dxa"/>
            <w:shd w:val="clear" w:color="000000" w:fill="FFFFFF"/>
            <w:vAlign w:val="center"/>
            <w:hideMark/>
          </w:tcPr>
          <w:p w:rsidR="004B0F61" w:rsidRPr="00762251" w:rsidRDefault="004B0F61"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5 052</w:t>
            </w:r>
          </w:p>
        </w:tc>
        <w:tc>
          <w:tcPr>
            <w:tcW w:w="1406" w:type="dxa"/>
            <w:shd w:val="clear" w:color="000000" w:fill="FFFFFF"/>
            <w:vAlign w:val="center"/>
            <w:hideMark/>
          </w:tcPr>
          <w:p w:rsidR="004B0F61" w:rsidRPr="00762251" w:rsidRDefault="004B0F61"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5 052</w:t>
            </w:r>
          </w:p>
        </w:tc>
        <w:tc>
          <w:tcPr>
            <w:tcW w:w="1207" w:type="dxa"/>
            <w:shd w:val="clear" w:color="000000" w:fill="FFFFFF"/>
            <w:vAlign w:val="center"/>
            <w:hideMark/>
          </w:tcPr>
          <w:p w:rsidR="004B0F61" w:rsidRPr="00762251" w:rsidRDefault="004B0F61"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10 104</w:t>
            </w:r>
          </w:p>
        </w:tc>
        <w:tc>
          <w:tcPr>
            <w:tcW w:w="1350" w:type="dxa"/>
            <w:shd w:val="clear" w:color="000000" w:fill="FFFFFF"/>
            <w:vAlign w:val="center"/>
            <w:hideMark/>
          </w:tcPr>
          <w:p w:rsidR="004B0F61"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25</w:t>
            </w:r>
            <w:r w:rsidRPr="00762251">
              <w:rPr>
                <w:rFonts w:asciiTheme="minorHAnsi" w:eastAsia="Times New Roman" w:hAnsiTheme="minorHAnsi" w:cstheme="minorHAnsi"/>
                <w:color w:val="auto"/>
                <w:sz w:val="18"/>
                <w:szCs w:val="18"/>
                <w:lang w:val="en-US"/>
              </w:rPr>
              <w:t> </w:t>
            </w:r>
            <w:r w:rsidRPr="00762251">
              <w:rPr>
                <w:rFonts w:asciiTheme="minorHAnsi" w:eastAsia="Times New Roman" w:hAnsiTheme="minorHAnsi" w:cstheme="minorHAnsi"/>
                <w:color w:val="auto"/>
                <w:sz w:val="18"/>
                <w:szCs w:val="18"/>
              </w:rPr>
              <w:t>260</w:t>
            </w:r>
          </w:p>
        </w:tc>
        <w:tc>
          <w:tcPr>
            <w:tcW w:w="1003" w:type="dxa"/>
            <w:shd w:val="clear" w:color="auto" w:fill="FFFFFF" w:themeFill="background1"/>
            <w:vAlign w:val="center"/>
            <w:hideMark/>
          </w:tcPr>
          <w:p w:rsidR="004B0F61" w:rsidRPr="00762251" w:rsidRDefault="004C3493"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1 010</w:t>
            </w:r>
            <w:r w:rsidR="004B0F61" w:rsidRPr="00762251">
              <w:rPr>
                <w:rFonts w:asciiTheme="minorHAnsi" w:eastAsia="Times New Roman" w:hAnsiTheme="minorHAnsi" w:cstheme="minorHAnsi"/>
                <w:color w:val="auto"/>
                <w:sz w:val="18"/>
                <w:szCs w:val="18"/>
              </w:rPr>
              <w:t>,</w:t>
            </w:r>
            <w:r w:rsidRPr="00762251">
              <w:rPr>
                <w:rFonts w:asciiTheme="minorHAnsi" w:eastAsia="Times New Roman" w:hAnsiTheme="minorHAnsi" w:cstheme="minorHAnsi"/>
                <w:color w:val="auto"/>
                <w:sz w:val="18"/>
                <w:szCs w:val="18"/>
              </w:rPr>
              <w:t>4</w:t>
            </w:r>
          </w:p>
        </w:tc>
        <w:tc>
          <w:tcPr>
            <w:tcW w:w="2115" w:type="dxa"/>
            <w:shd w:val="clear" w:color="auto" w:fill="auto"/>
            <w:vAlign w:val="center"/>
            <w:hideMark/>
          </w:tcPr>
          <w:p w:rsidR="00BF0A97" w:rsidRPr="00F75F53" w:rsidRDefault="003F0DC7" w:rsidP="00BF0A97">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b/>
                <w:color w:val="auto"/>
                <w:sz w:val="16"/>
                <w:szCs w:val="16"/>
              </w:rPr>
              <w:t>10 000 сум</w:t>
            </w:r>
            <w:r w:rsidR="00483C41" w:rsidRPr="00F75F53">
              <w:rPr>
                <w:rFonts w:asciiTheme="minorHAnsi" w:eastAsia="Times New Roman" w:hAnsiTheme="minorHAnsi" w:cstheme="minorHAnsi"/>
                <w:color w:val="auto"/>
                <w:sz w:val="16"/>
                <w:szCs w:val="16"/>
              </w:rPr>
              <w:t xml:space="preserve"> за</w:t>
            </w:r>
            <w:r w:rsidR="005D4D67" w:rsidRPr="00F75F53">
              <w:rPr>
                <w:rFonts w:asciiTheme="minorHAnsi" w:eastAsia="Times New Roman" w:hAnsiTheme="minorHAnsi" w:cstheme="minorHAnsi"/>
                <w:b/>
                <w:color w:val="auto"/>
                <w:sz w:val="16"/>
                <w:szCs w:val="16"/>
              </w:rPr>
              <w:t xml:space="preserve"> </w:t>
            </w:r>
            <w:r w:rsidR="00BF0A97" w:rsidRPr="00F75F53">
              <w:rPr>
                <w:rFonts w:asciiTheme="minorHAnsi" w:eastAsia="Times New Roman" w:hAnsiTheme="minorHAnsi" w:cstheme="minorHAnsi"/>
                <w:b/>
                <w:color w:val="auto"/>
                <w:sz w:val="16"/>
                <w:szCs w:val="16"/>
              </w:rPr>
              <w:t xml:space="preserve">100 </w:t>
            </w:r>
            <w:r w:rsidR="00BF0A97" w:rsidRPr="00F75F53">
              <w:rPr>
                <w:rFonts w:asciiTheme="minorHAnsi" w:eastAsia="Times New Roman" w:hAnsiTheme="minorHAnsi" w:cstheme="minorHAnsi"/>
                <w:b/>
                <w:color w:val="auto"/>
                <w:sz w:val="16"/>
                <w:szCs w:val="16"/>
                <w:lang w:val="en-US"/>
              </w:rPr>
              <w:t>Mb</w:t>
            </w:r>
            <w:r w:rsidR="00BF0A97" w:rsidRPr="00F75F53">
              <w:rPr>
                <w:rFonts w:asciiTheme="minorHAnsi" w:eastAsia="Times New Roman" w:hAnsiTheme="minorHAnsi" w:cstheme="minorHAnsi"/>
                <w:color w:val="auto"/>
                <w:sz w:val="16"/>
                <w:szCs w:val="16"/>
              </w:rPr>
              <w:t xml:space="preserve"> </w:t>
            </w:r>
          </w:p>
          <w:p w:rsidR="00BF0A97" w:rsidRPr="00F75F53" w:rsidRDefault="004B779E" w:rsidP="00BF0A97">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color w:val="auto"/>
                <w:sz w:val="16"/>
                <w:szCs w:val="16"/>
              </w:rPr>
              <w:t>до конца текущего дня с</w:t>
            </w:r>
          </w:p>
          <w:p w:rsidR="004B0F61" w:rsidRPr="00F75F53" w:rsidRDefault="00BF0A97" w:rsidP="00BF0A97">
            <w:pPr>
              <w:jc w:val="center"/>
              <w:rPr>
                <w:rFonts w:asciiTheme="minorHAnsi" w:eastAsia="Times New Roman" w:hAnsiTheme="minorHAnsi" w:cstheme="minorHAnsi"/>
                <w:color w:val="auto"/>
                <w:sz w:val="16"/>
                <w:szCs w:val="16"/>
                <w:vertAlign w:val="superscript"/>
              </w:rPr>
            </w:pPr>
            <w:r w:rsidRPr="00F75F53">
              <w:rPr>
                <w:rFonts w:asciiTheme="minorHAnsi" w:eastAsia="Times New Roman" w:hAnsiTheme="minorHAnsi" w:cstheme="minorHAnsi"/>
                <w:color w:val="auto"/>
                <w:sz w:val="16"/>
                <w:szCs w:val="16"/>
              </w:rPr>
              <w:t>(подробно в 4 пункте)</w:t>
            </w:r>
          </w:p>
        </w:tc>
        <w:tc>
          <w:tcPr>
            <w:tcW w:w="1134" w:type="dxa"/>
            <w:shd w:val="clear" w:color="000000" w:fill="FFFFFF"/>
          </w:tcPr>
          <w:p w:rsidR="00762251" w:rsidRDefault="00762251" w:rsidP="00762251">
            <w:pPr>
              <w:jc w:val="center"/>
              <w:rPr>
                <w:rFonts w:asciiTheme="minorHAnsi" w:eastAsia="Times New Roman" w:hAnsiTheme="minorHAnsi" w:cstheme="minorHAnsi"/>
                <w:color w:val="auto"/>
                <w:sz w:val="18"/>
                <w:szCs w:val="18"/>
              </w:rPr>
            </w:pPr>
          </w:p>
          <w:p w:rsidR="004B0F61" w:rsidRPr="00762251" w:rsidRDefault="004B0F61"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tcPr>
          <w:p w:rsidR="001B7B09" w:rsidRPr="00762251" w:rsidRDefault="001B7B09" w:rsidP="001B7B09">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rPr>
              <w:t>СНГ</w:t>
            </w:r>
          </w:p>
        </w:tc>
        <w:tc>
          <w:tcPr>
            <w:tcW w:w="128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7 578</w:t>
            </w:r>
          </w:p>
        </w:tc>
        <w:tc>
          <w:tcPr>
            <w:tcW w:w="1406"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5 052</w:t>
            </w:r>
          </w:p>
        </w:tc>
        <w:tc>
          <w:tcPr>
            <w:tcW w:w="120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12 630</w:t>
            </w:r>
          </w:p>
        </w:tc>
        <w:tc>
          <w:tcPr>
            <w:tcW w:w="1350"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30 312</w:t>
            </w:r>
          </w:p>
        </w:tc>
        <w:tc>
          <w:tcPr>
            <w:tcW w:w="1003" w:type="dxa"/>
            <w:shd w:val="clear" w:color="auto" w:fill="FFFFFF" w:themeFill="background1"/>
            <w:vAlign w:val="center"/>
          </w:tcPr>
          <w:p w:rsidR="001B7B09" w:rsidRPr="00762251" w:rsidRDefault="004C3493"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w:t>
            </w:r>
            <w:r w:rsidR="001B7B09" w:rsidRPr="00762251">
              <w:rPr>
                <w:rFonts w:asciiTheme="minorHAnsi" w:eastAsia="Times New Roman" w:hAnsiTheme="minorHAnsi" w:cstheme="minorHAnsi"/>
                <w:color w:val="auto"/>
                <w:sz w:val="18"/>
                <w:szCs w:val="18"/>
              </w:rPr>
              <w:t xml:space="preserve"> 5</w:t>
            </w:r>
            <w:r w:rsidRPr="00762251">
              <w:rPr>
                <w:rFonts w:asciiTheme="minorHAnsi" w:eastAsia="Times New Roman" w:hAnsiTheme="minorHAnsi" w:cstheme="minorHAnsi"/>
                <w:color w:val="auto"/>
                <w:sz w:val="18"/>
                <w:szCs w:val="18"/>
              </w:rPr>
              <w:t>26</w:t>
            </w:r>
          </w:p>
        </w:tc>
        <w:tc>
          <w:tcPr>
            <w:tcW w:w="2115" w:type="dxa"/>
            <w:shd w:val="clear" w:color="auto" w:fill="auto"/>
            <w:vAlign w:val="center"/>
          </w:tcPr>
          <w:p w:rsidR="00BF0A97" w:rsidRPr="00F75F53" w:rsidRDefault="00BF0A97" w:rsidP="00BF0A97">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b/>
                <w:color w:val="auto"/>
                <w:sz w:val="16"/>
                <w:szCs w:val="16"/>
              </w:rPr>
              <w:t xml:space="preserve">10 000 сум </w:t>
            </w:r>
            <w:r w:rsidRPr="00F75F53">
              <w:rPr>
                <w:rFonts w:asciiTheme="minorHAnsi" w:eastAsia="Times New Roman" w:hAnsiTheme="minorHAnsi" w:cstheme="minorHAnsi"/>
                <w:color w:val="auto"/>
                <w:sz w:val="16"/>
                <w:szCs w:val="16"/>
              </w:rPr>
              <w:t>за</w:t>
            </w:r>
            <w:r w:rsidRPr="00F75F53">
              <w:rPr>
                <w:rFonts w:asciiTheme="minorHAnsi" w:eastAsia="Times New Roman" w:hAnsiTheme="minorHAnsi" w:cstheme="minorHAnsi"/>
                <w:b/>
                <w:color w:val="auto"/>
                <w:sz w:val="16"/>
                <w:szCs w:val="16"/>
              </w:rPr>
              <w:t xml:space="preserve"> 100 </w:t>
            </w:r>
            <w:r w:rsidRPr="00F75F53">
              <w:rPr>
                <w:rFonts w:asciiTheme="minorHAnsi" w:eastAsia="Times New Roman" w:hAnsiTheme="minorHAnsi" w:cstheme="minorHAnsi"/>
                <w:b/>
                <w:color w:val="auto"/>
                <w:sz w:val="16"/>
                <w:szCs w:val="16"/>
                <w:lang w:val="en-US"/>
              </w:rPr>
              <w:t>Mb</w:t>
            </w:r>
            <w:r w:rsidRPr="00F75F53">
              <w:rPr>
                <w:rFonts w:asciiTheme="minorHAnsi" w:eastAsia="Times New Roman" w:hAnsiTheme="minorHAnsi" w:cstheme="minorHAnsi"/>
                <w:color w:val="auto"/>
                <w:sz w:val="16"/>
                <w:szCs w:val="16"/>
              </w:rPr>
              <w:t xml:space="preserve"> </w:t>
            </w:r>
          </w:p>
          <w:p w:rsidR="004B779E" w:rsidRPr="00F75F53" w:rsidRDefault="004B779E" w:rsidP="004B779E">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color w:val="auto"/>
                <w:sz w:val="16"/>
                <w:szCs w:val="16"/>
              </w:rPr>
              <w:t>до конца текущего дня с</w:t>
            </w:r>
          </w:p>
          <w:p w:rsidR="001B7B09" w:rsidRPr="00F75F53" w:rsidRDefault="004B779E" w:rsidP="004B779E">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color w:val="auto"/>
                <w:sz w:val="16"/>
                <w:szCs w:val="16"/>
              </w:rPr>
              <w:t>(подробно в 4 пункте)</w:t>
            </w:r>
          </w:p>
        </w:tc>
        <w:tc>
          <w:tcPr>
            <w:tcW w:w="1134" w:type="dxa"/>
            <w:shd w:val="clear" w:color="000000" w:fill="FFFFFF"/>
          </w:tcPr>
          <w:p w:rsidR="00762251" w:rsidRDefault="00762251" w:rsidP="00762251">
            <w:pPr>
              <w:jc w:val="center"/>
              <w:rPr>
                <w:rFonts w:asciiTheme="minorHAnsi" w:eastAsia="Times New Roman" w:hAnsiTheme="minorHAnsi" w:cstheme="minorHAnsi"/>
                <w:color w:val="auto"/>
                <w:sz w:val="18"/>
                <w:szCs w:val="18"/>
              </w:rPr>
            </w:pPr>
          </w:p>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tcPr>
          <w:p w:rsidR="001B7B09" w:rsidRPr="00762251" w:rsidRDefault="001B7B09" w:rsidP="001B7B09">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rPr>
              <w:t>ПОПУЛЯРНЫЕ СТРАНЫ</w:t>
            </w:r>
          </w:p>
        </w:tc>
        <w:tc>
          <w:tcPr>
            <w:tcW w:w="128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10 104</w:t>
            </w:r>
          </w:p>
        </w:tc>
        <w:tc>
          <w:tcPr>
            <w:tcW w:w="1406"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7 578</w:t>
            </w:r>
          </w:p>
        </w:tc>
        <w:tc>
          <w:tcPr>
            <w:tcW w:w="120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25 260</w:t>
            </w:r>
          </w:p>
        </w:tc>
        <w:tc>
          <w:tcPr>
            <w:tcW w:w="1350"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25 260</w:t>
            </w:r>
          </w:p>
        </w:tc>
        <w:tc>
          <w:tcPr>
            <w:tcW w:w="1003" w:type="dxa"/>
            <w:shd w:val="clear" w:color="auto" w:fill="FFFFFF" w:themeFill="background1"/>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2 526</w:t>
            </w:r>
          </w:p>
        </w:tc>
        <w:tc>
          <w:tcPr>
            <w:tcW w:w="2115" w:type="dxa"/>
            <w:shd w:val="clear" w:color="auto" w:fill="auto"/>
            <w:vAlign w:val="center"/>
          </w:tcPr>
          <w:p w:rsidR="00BF0A97" w:rsidRPr="00F75F53" w:rsidRDefault="00BF0A97" w:rsidP="00BF0A97">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b/>
                <w:color w:val="auto"/>
                <w:sz w:val="16"/>
                <w:szCs w:val="16"/>
              </w:rPr>
              <w:t xml:space="preserve">20 000 сум </w:t>
            </w:r>
            <w:r w:rsidRPr="00F75F53">
              <w:rPr>
                <w:rFonts w:asciiTheme="minorHAnsi" w:eastAsia="Times New Roman" w:hAnsiTheme="minorHAnsi" w:cstheme="minorHAnsi"/>
                <w:color w:val="auto"/>
                <w:sz w:val="16"/>
                <w:szCs w:val="16"/>
              </w:rPr>
              <w:t>за</w:t>
            </w:r>
            <w:r w:rsidR="00483C41" w:rsidRPr="00F75F53">
              <w:rPr>
                <w:rFonts w:asciiTheme="minorHAnsi" w:eastAsia="Times New Roman" w:hAnsiTheme="minorHAnsi" w:cstheme="minorHAnsi"/>
                <w:color w:val="auto"/>
                <w:sz w:val="16"/>
                <w:szCs w:val="16"/>
              </w:rPr>
              <w:t xml:space="preserve"> </w:t>
            </w:r>
            <w:r w:rsidRPr="00F75F53">
              <w:rPr>
                <w:rFonts w:asciiTheme="minorHAnsi" w:eastAsia="Times New Roman" w:hAnsiTheme="minorHAnsi" w:cstheme="minorHAnsi"/>
                <w:b/>
                <w:color w:val="auto"/>
                <w:sz w:val="16"/>
                <w:szCs w:val="16"/>
              </w:rPr>
              <w:t xml:space="preserve">100 </w:t>
            </w:r>
            <w:r w:rsidRPr="00F75F53">
              <w:rPr>
                <w:rFonts w:asciiTheme="minorHAnsi" w:eastAsia="Times New Roman" w:hAnsiTheme="minorHAnsi" w:cstheme="minorHAnsi"/>
                <w:b/>
                <w:color w:val="auto"/>
                <w:sz w:val="16"/>
                <w:szCs w:val="16"/>
                <w:lang w:val="en-US"/>
              </w:rPr>
              <w:t>Mb</w:t>
            </w:r>
            <w:r w:rsidRPr="00F75F53">
              <w:rPr>
                <w:rFonts w:asciiTheme="minorHAnsi" w:eastAsia="Times New Roman" w:hAnsiTheme="minorHAnsi" w:cstheme="minorHAnsi"/>
                <w:color w:val="auto"/>
                <w:sz w:val="16"/>
                <w:szCs w:val="16"/>
              </w:rPr>
              <w:t xml:space="preserve"> </w:t>
            </w:r>
          </w:p>
          <w:p w:rsidR="004B779E" w:rsidRPr="00F75F53" w:rsidRDefault="004B779E" w:rsidP="004B779E">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color w:val="auto"/>
                <w:sz w:val="16"/>
                <w:szCs w:val="16"/>
              </w:rPr>
              <w:t>до конца текущего дня с</w:t>
            </w:r>
          </w:p>
          <w:p w:rsidR="001B7B09" w:rsidRPr="00F75F53" w:rsidRDefault="004B779E" w:rsidP="004B779E">
            <w:pPr>
              <w:jc w:val="center"/>
              <w:rPr>
                <w:rFonts w:asciiTheme="minorHAnsi" w:eastAsia="Times New Roman" w:hAnsiTheme="minorHAnsi" w:cstheme="minorHAnsi"/>
                <w:color w:val="auto"/>
                <w:sz w:val="16"/>
                <w:szCs w:val="16"/>
              </w:rPr>
            </w:pPr>
            <w:r w:rsidRPr="00F75F53">
              <w:rPr>
                <w:rFonts w:asciiTheme="minorHAnsi" w:eastAsia="Times New Roman" w:hAnsiTheme="minorHAnsi" w:cstheme="minorHAnsi"/>
                <w:color w:val="auto"/>
                <w:sz w:val="16"/>
                <w:szCs w:val="16"/>
              </w:rPr>
              <w:t>(подробно в 4 пункте)</w:t>
            </w:r>
          </w:p>
        </w:tc>
        <w:tc>
          <w:tcPr>
            <w:tcW w:w="1134" w:type="dxa"/>
            <w:shd w:val="clear" w:color="000000" w:fill="FFFFFF"/>
          </w:tcPr>
          <w:p w:rsidR="00762251" w:rsidRDefault="00762251" w:rsidP="00762251">
            <w:pPr>
              <w:jc w:val="center"/>
              <w:rPr>
                <w:rFonts w:asciiTheme="minorHAnsi" w:eastAsia="Times New Roman" w:hAnsiTheme="minorHAnsi" w:cstheme="minorHAnsi"/>
                <w:color w:val="auto"/>
                <w:sz w:val="18"/>
                <w:szCs w:val="18"/>
              </w:rPr>
            </w:pPr>
          </w:p>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hideMark/>
          </w:tcPr>
          <w:p w:rsidR="001B7B09" w:rsidRPr="00762251" w:rsidRDefault="00947EED" w:rsidP="001B7B09">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rPr>
              <w:t>ЕВРАЗИЯ</w:t>
            </w:r>
          </w:p>
        </w:tc>
        <w:tc>
          <w:tcPr>
            <w:tcW w:w="1287" w:type="dxa"/>
            <w:shd w:val="clear" w:color="000000" w:fill="FFFFFF"/>
            <w:vAlign w:val="center"/>
            <w:hideMark/>
          </w:tcPr>
          <w:p w:rsidR="001B7B09" w:rsidRPr="00762251" w:rsidRDefault="00947EED"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15 156</w:t>
            </w:r>
          </w:p>
        </w:tc>
        <w:tc>
          <w:tcPr>
            <w:tcW w:w="1406"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7 578</w:t>
            </w:r>
          </w:p>
        </w:tc>
        <w:tc>
          <w:tcPr>
            <w:tcW w:w="1207"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25 260</w:t>
            </w:r>
          </w:p>
        </w:tc>
        <w:tc>
          <w:tcPr>
            <w:tcW w:w="1350"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30 312</w:t>
            </w:r>
          </w:p>
        </w:tc>
        <w:tc>
          <w:tcPr>
            <w:tcW w:w="1003" w:type="dxa"/>
            <w:shd w:val="clear" w:color="auto" w:fill="FFFFFF" w:themeFill="background1"/>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2 526</w:t>
            </w:r>
          </w:p>
        </w:tc>
        <w:tc>
          <w:tcPr>
            <w:tcW w:w="2115" w:type="dxa"/>
            <w:shd w:val="clear" w:color="auto" w:fill="FFFFFF" w:themeFill="background1"/>
            <w:vAlign w:val="center"/>
          </w:tcPr>
          <w:p w:rsidR="001B7B09" w:rsidRPr="00B2038E" w:rsidRDefault="004C3493" w:rsidP="00B2038E">
            <w:pPr>
              <w:jc w:val="center"/>
              <w:rPr>
                <w:rFonts w:asciiTheme="minorHAnsi" w:eastAsia="Times New Roman" w:hAnsiTheme="minorHAnsi" w:cstheme="minorHAnsi"/>
                <w:color w:val="auto"/>
                <w:sz w:val="16"/>
                <w:szCs w:val="16"/>
              </w:rPr>
            </w:pPr>
            <w:r w:rsidRPr="00B2038E">
              <w:rPr>
                <w:rFonts w:asciiTheme="minorHAnsi" w:eastAsia="Times New Roman" w:hAnsiTheme="minorHAnsi" w:cstheme="minorHAnsi"/>
                <w:color w:val="auto"/>
                <w:sz w:val="16"/>
                <w:szCs w:val="16"/>
              </w:rPr>
              <w:t>7</w:t>
            </w:r>
            <w:r w:rsidR="00164847" w:rsidRPr="00B2038E">
              <w:rPr>
                <w:rFonts w:asciiTheme="minorHAnsi" w:eastAsia="Times New Roman" w:hAnsiTheme="minorHAnsi" w:cstheme="minorHAnsi"/>
                <w:color w:val="auto"/>
                <w:sz w:val="16"/>
                <w:szCs w:val="16"/>
              </w:rPr>
              <w:t> </w:t>
            </w:r>
            <w:r w:rsidRPr="00B2038E">
              <w:rPr>
                <w:rFonts w:asciiTheme="minorHAnsi" w:eastAsia="Times New Roman" w:hAnsiTheme="minorHAnsi" w:cstheme="minorHAnsi"/>
                <w:color w:val="auto"/>
                <w:sz w:val="16"/>
                <w:szCs w:val="16"/>
              </w:rPr>
              <w:t>578</w:t>
            </w:r>
            <w:r w:rsidR="00164847" w:rsidRPr="00B2038E">
              <w:rPr>
                <w:rFonts w:asciiTheme="minorHAnsi" w:eastAsia="Times New Roman" w:hAnsiTheme="minorHAnsi" w:cstheme="minorHAnsi"/>
                <w:color w:val="auto"/>
                <w:sz w:val="16"/>
                <w:szCs w:val="16"/>
              </w:rPr>
              <w:t xml:space="preserve"> </w:t>
            </w:r>
            <w:r w:rsidR="003F0DC7" w:rsidRPr="00B2038E">
              <w:rPr>
                <w:rFonts w:asciiTheme="minorHAnsi" w:eastAsia="Times New Roman" w:hAnsiTheme="minorHAnsi" w:cstheme="minorHAnsi"/>
                <w:color w:val="auto"/>
                <w:sz w:val="16"/>
                <w:szCs w:val="16"/>
              </w:rPr>
              <w:t xml:space="preserve">сум за </w:t>
            </w:r>
            <w:r w:rsidR="00633665" w:rsidRPr="00B2038E">
              <w:rPr>
                <w:rFonts w:asciiTheme="minorHAnsi" w:eastAsia="Times New Roman" w:hAnsiTheme="minorHAnsi" w:cstheme="minorHAnsi"/>
                <w:color w:val="auto"/>
                <w:sz w:val="16"/>
                <w:szCs w:val="16"/>
              </w:rPr>
              <w:t>1 МБ</w:t>
            </w:r>
          </w:p>
        </w:tc>
        <w:tc>
          <w:tcPr>
            <w:tcW w:w="1134" w:type="dxa"/>
            <w:shd w:val="clear" w:color="000000" w:fill="FFFFFF"/>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tcPr>
          <w:p w:rsidR="001B7B09" w:rsidRPr="00762251" w:rsidRDefault="001B7B09" w:rsidP="001B7B09">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rPr>
              <w:t>ОСТАЛЬНЫЕ СТРАНЫ</w:t>
            </w:r>
          </w:p>
        </w:tc>
        <w:tc>
          <w:tcPr>
            <w:tcW w:w="128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12 630</w:t>
            </w:r>
          </w:p>
        </w:tc>
        <w:tc>
          <w:tcPr>
            <w:tcW w:w="1406"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25 260</w:t>
            </w:r>
          </w:p>
        </w:tc>
        <w:tc>
          <w:tcPr>
            <w:tcW w:w="1207"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55 572</w:t>
            </w:r>
          </w:p>
        </w:tc>
        <w:tc>
          <w:tcPr>
            <w:tcW w:w="1350" w:type="dxa"/>
            <w:shd w:val="clear" w:color="000000" w:fill="FFFFFF"/>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55 572</w:t>
            </w:r>
          </w:p>
        </w:tc>
        <w:tc>
          <w:tcPr>
            <w:tcW w:w="1003" w:type="dxa"/>
            <w:shd w:val="clear" w:color="auto" w:fill="FFFFFF" w:themeFill="background1"/>
            <w:vAlign w:val="center"/>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3 031,2</w:t>
            </w:r>
          </w:p>
        </w:tc>
        <w:tc>
          <w:tcPr>
            <w:tcW w:w="2115" w:type="dxa"/>
            <w:shd w:val="clear" w:color="auto" w:fill="FFFFFF" w:themeFill="background1"/>
            <w:vAlign w:val="center"/>
          </w:tcPr>
          <w:p w:rsidR="001B7B09" w:rsidRPr="00B2038E" w:rsidRDefault="004C3493" w:rsidP="00B2038E">
            <w:pPr>
              <w:jc w:val="center"/>
              <w:rPr>
                <w:rFonts w:asciiTheme="minorHAnsi" w:eastAsia="Times New Roman" w:hAnsiTheme="minorHAnsi" w:cstheme="minorHAnsi"/>
                <w:color w:val="auto"/>
                <w:sz w:val="16"/>
                <w:szCs w:val="16"/>
              </w:rPr>
            </w:pPr>
            <w:r w:rsidRPr="00B2038E">
              <w:rPr>
                <w:rFonts w:asciiTheme="minorHAnsi" w:eastAsia="Times New Roman" w:hAnsiTheme="minorHAnsi" w:cstheme="minorHAnsi"/>
                <w:color w:val="auto"/>
                <w:sz w:val="16"/>
                <w:szCs w:val="16"/>
              </w:rPr>
              <w:t>50</w:t>
            </w:r>
            <w:r w:rsidR="00164847" w:rsidRPr="00B2038E">
              <w:rPr>
                <w:rFonts w:asciiTheme="minorHAnsi" w:eastAsia="Times New Roman" w:hAnsiTheme="minorHAnsi" w:cstheme="minorHAnsi"/>
                <w:color w:val="auto"/>
                <w:sz w:val="16"/>
                <w:szCs w:val="16"/>
              </w:rPr>
              <w:t> </w:t>
            </w:r>
            <w:r w:rsidRPr="00B2038E">
              <w:rPr>
                <w:rFonts w:asciiTheme="minorHAnsi" w:eastAsia="Times New Roman" w:hAnsiTheme="minorHAnsi" w:cstheme="minorHAnsi"/>
                <w:color w:val="auto"/>
                <w:sz w:val="16"/>
                <w:szCs w:val="16"/>
              </w:rPr>
              <w:t>520</w:t>
            </w:r>
            <w:r w:rsidR="00164847" w:rsidRPr="00B2038E">
              <w:rPr>
                <w:rFonts w:asciiTheme="minorHAnsi" w:eastAsia="Times New Roman" w:hAnsiTheme="minorHAnsi" w:cstheme="minorHAnsi"/>
                <w:color w:val="auto"/>
                <w:sz w:val="16"/>
                <w:szCs w:val="16"/>
              </w:rPr>
              <w:t xml:space="preserve"> </w:t>
            </w:r>
            <w:r w:rsidR="003F0DC7" w:rsidRPr="00B2038E">
              <w:rPr>
                <w:rFonts w:asciiTheme="minorHAnsi" w:eastAsia="Times New Roman" w:hAnsiTheme="minorHAnsi" w:cstheme="minorHAnsi"/>
                <w:color w:val="auto"/>
                <w:sz w:val="16"/>
                <w:szCs w:val="16"/>
              </w:rPr>
              <w:t>сум за</w:t>
            </w:r>
            <w:r w:rsidR="00633665" w:rsidRPr="00B2038E">
              <w:rPr>
                <w:rFonts w:asciiTheme="minorHAnsi" w:eastAsia="Times New Roman" w:hAnsiTheme="minorHAnsi" w:cstheme="minorHAnsi"/>
                <w:color w:val="auto"/>
                <w:sz w:val="16"/>
                <w:szCs w:val="16"/>
              </w:rPr>
              <w:t xml:space="preserve"> 1 МБ</w:t>
            </w:r>
          </w:p>
        </w:tc>
        <w:tc>
          <w:tcPr>
            <w:tcW w:w="1134" w:type="dxa"/>
            <w:shd w:val="clear" w:color="000000" w:fill="FFFFFF"/>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hideMark/>
          </w:tcPr>
          <w:p w:rsidR="001B7B09" w:rsidRPr="00762251" w:rsidRDefault="001B7B09" w:rsidP="001B7B09">
            <w:pPr>
              <w:rPr>
                <w:rFonts w:ascii="OfficinaSerifBookCTT" w:eastAsia="Times New Roman" w:hAnsi="OfficinaSerifBookCTT" w:cstheme="minorHAnsi"/>
                <w:color w:val="auto"/>
                <w:sz w:val="14"/>
                <w:szCs w:val="14"/>
              </w:rPr>
            </w:pPr>
            <w:r w:rsidRPr="00762251">
              <w:rPr>
                <w:rFonts w:ascii="OfficinaSerifBookCTT" w:eastAsia="Times New Roman" w:hAnsi="OfficinaSerifBookCTT" w:cstheme="minorHAnsi"/>
                <w:color w:val="auto"/>
                <w:sz w:val="14"/>
                <w:szCs w:val="14"/>
              </w:rPr>
              <w:t>ОАЭ</w:t>
            </w:r>
          </w:p>
        </w:tc>
        <w:tc>
          <w:tcPr>
            <w:tcW w:w="1287"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10 104</w:t>
            </w:r>
          </w:p>
        </w:tc>
        <w:tc>
          <w:tcPr>
            <w:tcW w:w="1406"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10 104</w:t>
            </w:r>
          </w:p>
        </w:tc>
        <w:tc>
          <w:tcPr>
            <w:tcW w:w="1207"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55 572</w:t>
            </w:r>
          </w:p>
        </w:tc>
        <w:tc>
          <w:tcPr>
            <w:tcW w:w="1350" w:type="dxa"/>
            <w:shd w:val="clear" w:color="000000" w:fill="FFFFFF"/>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55 572</w:t>
            </w:r>
          </w:p>
        </w:tc>
        <w:tc>
          <w:tcPr>
            <w:tcW w:w="1003" w:type="dxa"/>
            <w:shd w:val="clear" w:color="auto" w:fill="FFFFFF" w:themeFill="background1"/>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3 031,2</w:t>
            </w:r>
          </w:p>
        </w:tc>
        <w:tc>
          <w:tcPr>
            <w:tcW w:w="2115" w:type="dxa"/>
            <w:shd w:val="clear" w:color="auto" w:fill="FFFFFF" w:themeFill="background1"/>
            <w:vAlign w:val="center"/>
          </w:tcPr>
          <w:p w:rsidR="001B7B09" w:rsidRPr="00B2038E" w:rsidRDefault="004C3493" w:rsidP="00B2038E">
            <w:pPr>
              <w:jc w:val="center"/>
              <w:rPr>
                <w:rFonts w:asciiTheme="minorHAnsi" w:eastAsia="Times New Roman" w:hAnsiTheme="minorHAnsi" w:cstheme="minorHAnsi"/>
                <w:color w:val="auto"/>
                <w:sz w:val="16"/>
                <w:szCs w:val="16"/>
              </w:rPr>
            </w:pPr>
            <w:r w:rsidRPr="00B2038E">
              <w:rPr>
                <w:rFonts w:asciiTheme="minorHAnsi" w:eastAsia="Times New Roman" w:hAnsiTheme="minorHAnsi" w:cstheme="minorHAnsi"/>
                <w:color w:val="auto"/>
                <w:sz w:val="16"/>
                <w:szCs w:val="16"/>
              </w:rPr>
              <w:t>7</w:t>
            </w:r>
            <w:r w:rsidR="00EF0632" w:rsidRPr="00B2038E">
              <w:rPr>
                <w:rFonts w:asciiTheme="minorHAnsi" w:eastAsia="Times New Roman" w:hAnsiTheme="minorHAnsi" w:cstheme="minorHAnsi"/>
                <w:color w:val="auto"/>
                <w:sz w:val="16"/>
                <w:szCs w:val="16"/>
              </w:rPr>
              <w:t> </w:t>
            </w:r>
            <w:r w:rsidRPr="00B2038E">
              <w:rPr>
                <w:rFonts w:asciiTheme="minorHAnsi" w:eastAsia="Times New Roman" w:hAnsiTheme="minorHAnsi" w:cstheme="minorHAnsi"/>
                <w:color w:val="auto"/>
                <w:sz w:val="16"/>
                <w:szCs w:val="16"/>
              </w:rPr>
              <w:t>578</w:t>
            </w:r>
            <w:r w:rsidR="00EF0632" w:rsidRPr="00B2038E">
              <w:rPr>
                <w:rFonts w:asciiTheme="minorHAnsi" w:eastAsia="Times New Roman" w:hAnsiTheme="minorHAnsi" w:cstheme="minorHAnsi"/>
                <w:color w:val="auto"/>
                <w:sz w:val="16"/>
                <w:szCs w:val="16"/>
              </w:rPr>
              <w:t xml:space="preserve">  </w:t>
            </w:r>
            <w:r w:rsidR="003F0DC7" w:rsidRPr="00B2038E">
              <w:rPr>
                <w:rFonts w:asciiTheme="minorHAnsi" w:eastAsia="Times New Roman" w:hAnsiTheme="minorHAnsi" w:cstheme="minorHAnsi"/>
                <w:color w:val="auto"/>
                <w:sz w:val="16"/>
                <w:szCs w:val="16"/>
              </w:rPr>
              <w:t xml:space="preserve">сум за </w:t>
            </w:r>
            <w:r w:rsidR="00633665" w:rsidRPr="00B2038E">
              <w:rPr>
                <w:rFonts w:asciiTheme="minorHAnsi" w:eastAsia="Times New Roman" w:hAnsiTheme="minorHAnsi" w:cstheme="minorHAnsi"/>
                <w:color w:val="auto"/>
                <w:sz w:val="16"/>
                <w:szCs w:val="16"/>
              </w:rPr>
              <w:t>1 МБ</w:t>
            </w:r>
          </w:p>
        </w:tc>
        <w:tc>
          <w:tcPr>
            <w:tcW w:w="1134" w:type="dxa"/>
            <w:shd w:val="clear" w:color="000000" w:fill="FFFFFF"/>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105 250</w:t>
            </w:r>
          </w:p>
        </w:tc>
      </w:tr>
      <w:tr w:rsidR="001B7B09" w:rsidRPr="00762251" w:rsidTr="00483C41">
        <w:trPr>
          <w:trHeight w:val="264"/>
        </w:trPr>
        <w:tc>
          <w:tcPr>
            <w:tcW w:w="1406" w:type="dxa"/>
            <w:shd w:val="clear" w:color="000000" w:fill="FFFFFF"/>
            <w:vAlign w:val="center"/>
            <w:hideMark/>
          </w:tcPr>
          <w:p w:rsidR="001B7B09" w:rsidRPr="00762251" w:rsidRDefault="00B2038E" w:rsidP="001B7B09">
            <w:pPr>
              <w:rPr>
                <w:rFonts w:ascii="OfficinaSerifBookCTT" w:eastAsia="Times New Roman" w:hAnsi="OfficinaSerifBookCTT" w:cstheme="minorHAnsi"/>
                <w:color w:val="auto"/>
                <w:sz w:val="14"/>
                <w:szCs w:val="14"/>
              </w:rPr>
            </w:pPr>
            <w:r>
              <w:rPr>
                <w:rFonts w:ascii="OfficinaSerifBookCTT" w:eastAsia="Times New Roman" w:hAnsi="OfficinaSerifBookCTT" w:cstheme="minorHAnsi"/>
                <w:color w:val="auto"/>
                <w:sz w:val="14"/>
                <w:szCs w:val="14"/>
              </w:rPr>
              <w:t>РОУМИНГ НА БОРТУ САМОЛЕТА</w:t>
            </w:r>
            <w:r w:rsidR="001B7B09" w:rsidRPr="00762251">
              <w:rPr>
                <w:rFonts w:ascii="OfficinaSerifBookCTT" w:eastAsia="Times New Roman" w:hAnsi="OfficinaSerifBookCTT" w:cstheme="minorHAnsi"/>
                <w:color w:val="auto"/>
                <w:sz w:val="14"/>
                <w:szCs w:val="14"/>
              </w:rPr>
              <w:t>*</w:t>
            </w:r>
          </w:p>
        </w:tc>
        <w:tc>
          <w:tcPr>
            <w:tcW w:w="1287" w:type="dxa"/>
            <w:shd w:val="clear" w:color="auto" w:fill="auto"/>
            <w:vAlign w:val="center"/>
            <w:hideMark/>
          </w:tcPr>
          <w:p w:rsidR="001B7B09" w:rsidRPr="00762251" w:rsidRDefault="00981E54"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50 520</w:t>
            </w:r>
          </w:p>
        </w:tc>
        <w:tc>
          <w:tcPr>
            <w:tcW w:w="1406" w:type="dxa"/>
            <w:shd w:val="clear" w:color="auto" w:fill="auto"/>
            <w:vAlign w:val="center"/>
            <w:hideMark/>
          </w:tcPr>
          <w:p w:rsidR="001B7B09" w:rsidRPr="00762251" w:rsidRDefault="001B7B09"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w:t>
            </w:r>
          </w:p>
        </w:tc>
        <w:tc>
          <w:tcPr>
            <w:tcW w:w="1207" w:type="dxa"/>
            <w:shd w:val="clear" w:color="auto" w:fill="auto"/>
            <w:vAlign w:val="center"/>
            <w:hideMark/>
          </w:tcPr>
          <w:p w:rsidR="001B7B09" w:rsidRPr="00762251" w:rsidRDefault="00981E54"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50 520</w:t>
            </w:r>
          </w:p>
        </w:tc>
        <w:tc>
          <w:tcPr>
            <w:tcW w:w="1350" w:type="dxa"/>
            <w:shd w:val="clear" w:color="auto" w:fill="auto"/>
            <w:vAlign w:val="center"/>
            <w:hideMark/>
          </w:tcPr>
          <w:p w:rsidR="001B7B09" w:rsidRPr="00762251" w:rsidRDefault="00981E54"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50 520</w:t>
            </w:r>
          </w:p>
        </w:tc>
        <w:tc>
          <w:tcPr>
            <w:tcW w:w="1003" w:type="dxa"/>
            <w:shd w:val="clear" w:color="auto" w:fill="auto"/>
            <w:vAlign w:val="center"/>
            <w:hideMark/>
          </w:tcPr>
          <w:p w:rsidR="001B7B09" w:rsidRPr="00762251" w:rsidRDefault="00981E54" w:rsidP="00762251">
            <w:pPr>
              <w:jc w:val="center"/>
              <w:rPr>
                <w:rFonts w:asciiTheme="minorHAnsi" w:eastAsia="Times New Roman" w:hAnsiTheme="minorHAnsi" w:cstheme="minorHAnsi"/>
                <w:color w:val="auto"/>
                <w:sz w:val="18"/>
                <w:szCs w:val="18"/>
              </w:rPr>
            </w:pPr>
            <w:r w:rsidRPr="00762251">
              <w:rPr>
                <w:rFonts w:asciiTheme="minorHAnsi" w:eastAsia="Times New Roman" w:hAnsiTheme="minorHAnsi" w:cstheme="minorHAnsi"/>
                <w:color w:val="auto"/>
                <w:sz w:val="18"/>
                <w:szCs w:val="18"/>
              </w:rPr>
              <w:t>10 104</w:t>
            </w:r>
          </w:p>
        </w:tc>
        <w:tc>
          <w:tcPr>
            <w:tcW w:w="2115" w:type="dxa"/>
            <w:shd w:val="clear" w:color="auto" w:fill="auto"/>
            <w:vAlign w:val="center"/>
          </w:tcPr>
          <w:p w:rsidR="001B7B09" w:rsidRPr="00B2038E" w:rsidRDefault="001B7B09" w:rsidP="00B2038E">
            <w:pPr>
              <w:jc w:val="center"/>
              <w:rPr>
                <w:rFonts w:asciiTheme="minorHAnsi" w:eastAsia="Times New Roman" w:hAnsiTheme="minorHAnsi" w:cstheme="minorHAnsi"/>
                <w:color w:val="auto"/>
                <w:sz w:val="16"/>
                <w:szCs w:val="16"/>
              </w:rPr>
            </w:pPr>
            <w:r w:rsidRPr="00B2038E">
              <w:rPr>
                <w:rFonts w:asciiTheme="minorHAnsi" w:eastAsia="Times New Roman" w:hAnsiTheme="minorHAnsi" w:cstheme="minorHAnsi"/>
                <w:color w:val="auto"/>
                <w:sz w:val="16"/>
                <w:szCs w:val="16"/>
              </w:rPr>
              <w:t>113</w:t>
            </w:r>
            <w:r w:rsidR="00EF0632" w:rsidRPr="00B2038E">
              <w:rPr>
                <w:rFonts w:asciiTheme="minorHAnsi" w:eastAsia="Times New Roman" w:hAnsiTheme="minorHAnsi" w:cstheme="minorHAnsi"/>
                <w:color w:val="auto"/>
                <w:sz w:val="16"/>
                <w:szCs w:val="16"/>
              </w:rPr>
              <w:t> </w:t>
            </w:r>
            <w:r w:rsidRPr="00B2038E">
              <w:rPr>
                <w:rFonts w:asciiTheme="minorHAnsi" w:eastAsia="Times New Roman" w:hAnsiTheme="minorHAnsi" w:cstheme="minorHAnsi"/>
                <w:color w:val="auto"/>
                <w:sz w:val="16"/>
                <w:szCs w:val="16"/>
              </w:rPr>
              <w:t>670</w:t>
            </w:r>
            <w:r w:rsidR="00EF0632" w:rsidRPr="00B2038E">
              <w:rPr>
                <w:rFonts w:asciiTheme="minorHAnsi" w:eastAsia="Times New Roman" w:hAnsiTheme="minorHAnsi" w:cstheme="minorHAnsi"/>
                <w:color w:val="auto"/>
                <w:sz w:val="16"/>
                <w:szCs w:val="16"/>
              </w:rPr>
              <w:t xml:space="preserve"> </w:t>
            </w:r>
            <w:r w:rsidR="003F0DC7" w:rsidRPr="00B2038E">
              <w:rPr>
                <w:rFonts w:asciiTheme="minorHAnsi" w:eastAsia="Times New Roman" w:hAnsiTheme="minorHAnsi" w:cstheme="minorHAnsi"/>
                <w:color w:val="auto"/>
                <w:sz w:val="16"/>
                <w:szCs w:val="16"/>
              </w:rPr>
              <w:t xml:space="preserve">сум за </w:t>
            </w:r>
            <w:r w:rsidR="00633665" w:rsidRPr="00B2038E">
              <w:rPr>
                <w:rFonts w:asciiTheme="minorHAnsi" w:eastAsia="Times New Roman" w:hAnsiTheme="minorHAnsi" w:cstheme="minorHAnsi"/>
                <w:color w:val="auto"/>
                <w:sz w:val="16"/>
                <w:szCs w:val="16"/>
              </w:rPr>
              <w:t>1 МБ</w:t>
            </w:r>
            <w:r w:rsidR="00EF0632" w:rsidRPr="00B2038E">
              <w:rPr>
                <w:rFonts w:asciiTheme="minorHAnsi" w:eastAsia="Times New Roman" w:hAnsiTheme="minorHAnsi" w:cstheme="minorHAnsi"/>
                <w:color w:val="auto"/>
                <w:sz w:val="16"/>
                <w:szCs w:val="16"/>
              </w:rPr>
              <w:t xml:space="preserve"> </w:t>
            </w:r>
            <w:r w:rsidR="00981E54" w:rsidRPr="00B2038E">
              <w:rPr>
                <w:rFonts w:asciiTheme="minorHAnsi" w:eastAsia="Times New Roman" w:hAnsiTheme="minorHAnsi" w:cstheme="minorHAnsi"/>
                <w:color w:val="auto"/>
                <w:sz w:val="16"/>
                <w:szCs w:val="16"/>
              </w:rPr>
              <w:t>*</w:t>
            </w:r>
            <w:r w:rsidR="00481CD3" w:rsidRPr="00B2038E">
              <w:rPr>
                <w:rFonts w:asciiTheme="minorHAnsi" w:eastAsia="Times New Roman" w:hAnsiTheme="minorHAnsi" w:cstheme="minorHAnsi"/>
                <w:color w:val="auto"/>
                <w:sz w:val="16"/>
                <w:szCs w:val="16"/>
              </w:rPr>
              <w:t>*</w:t>
            </w:r>
          </w:p>
        </w:tc>
        <w:tc>
          <w:tcPr>
            <w:tcW w:w="1134" w:type="dxa"/>
            <w:shd w:val="clear" w:color="auto" w:fill="auto"/>
          </w:tcPr>
          <w:p w:rsidR="001B7B09" w:rsidRPr="00762251" w:rsidRDefault="001B7B09" w:rsidP="001B7B09">
            <w:pPr>
              <w:rPr>
                <w:rFonts w:ascii="OfficinaSerifBookCTT" w:eastAsia="Times New Roman" w:hAnsi="OfficinaSerifBookCTT" w:cstheme="minorHAnsi"/>
                <w:color w:val="auto"/>
                <w:sz w:val="16"/>
                <w:szCs w:val="16"/>
              </w:rPr>
            </w:pPr>
          </w:p>
        </w:tc>
      </w:tr>
    </w:tbl>
    <w:p w:rsidR="0097691E" w:rsidRPr="00762251" w:rsidRDefault="00767F1D" w:rsidP="005B148E">
      <w:pPr>
        <w:pStyle w:val="80"/>
        <w:numPr>
          <w:ilvl w:val="0"/>
          <w:numId w:val="1"/>
        </w:numPr>
        <w:tabs>
          <w:tab w:val="left" w:pos="946"/>
        </w:tabs>
        <w:spacing w:before="270"/>
        <w:ind w:left="940" w:right="240"/>
        <w:jc w:val="both"/>
        <w:rPr>
          <w:rFonts w:ascii="OfficinaSerifBookCTT" w:hAnsi="OfficinaSerifBookCTT" w:cstheme="minorHAnsi"/>
        </w:rPr>
      </w:pPr>
      <w:r w:rsidRPr="00762251">
        <w:rPr>
          <w:rFonts w:ascii="OfficinaSerifBookCTT" w:hAnsi="OfficinaSerifBookCTT" w:cstheme="minorHAnsi"/>
        </w:rPr>
        <w:t>Все цены указаны</w:t>
      </w:r>
      <w:r w:rsidR="002F3182">
        <w:rPr>
          <w:rFonts w:ascii="OfficinaSerifBookCTT" w:hAnsi="OfficinaSerifBookCTT" w:cstheme="minorHAnsi"/>
        </w:rPr>
        <w:t xml:space="preserve"> в сумах</w:t>
      </w:r>
      <w:r w:rsidRPr="00762251">
        <w:rPr>
          <w:rFonts w:ascii="OfficinaSerifBookCTT" w:hAnsi="OfficinaSerifBookCTT" w:cstheme="minorHAnsi"/>
        </w:rPr>
        <w:t xml:space="preserve"> с учетом НДС. НДС начисляется на полную стоимость звонка, </w:t>
      </w:r>
      <w:r w:rsidRPr="00762251">
        <w:rPr>
          <w:rFonts w:ascii="OfficinaSerifBookCTT" w:hAnsi="OfficinaSerifBookCTT" w:cstheme="minorHAnsi"/>
          <w:lang w:val="en-US"/>
        </w:rPr>
        <w:t>SMS</w:t>
      </w:r>
      <w:r w:rsidRPr="00762251">
        <w:rPr>
          <w:rFonts w:ascii="OfficinaSerifBookCTT" w:hAnsi="OfficinaSerifBookCTT" w:cstheme="minorHAnsi"/>
        </w:rPr>
        <w:t xml:space="preserve"> и </w:t>
      </w:r>
      <w:r w:rsidR="003F0DC7" w:rsidRPr="00762251">
        <w:rPr>
          <w:rFonts w:ascii="OfficinaSerifBookCTT" w:hAnsi="OfficinaSerifBookCTT" w:cstheme="minorHAnsi"/>
        </w:rPr>
        <w:t>мобильный интернет</w:t>
      </w:r>
      <w:r w:rsidR="001B7B09" w:rsidRPr="00762251">
        <w:rPr>
          <w:rFonts w:ascii="OfficinaSerifBookCTT" w:hAnsi="OfficinaSerifBookCTT" w:cstheme="minorHAnsi"/>
        </w:rPr>
        <w:t xml:space="preserve">. </w:t>
      </w:r>
      <w:r w:rsidRPr="00762251">
        <w:rPr>
          <w:rFonts w:ascii="OfficinaSerifBookCTT" w:hAnsi="OfficinaSerifBookCTT" w:cstheme="minorHAnsi"/>
        </w:rPr>
        <w:t xml:space="preserve"> Входящие </w:t>
      </w:r>
      <w:r w:rsidRPr="00762251">
        <w:rPr>
          <w:rFonts w:ascii="OfficinaSerifBookCTT" w:hAnsi="OfficinaSerifBookCTT" w:cstheme="minorHAnsi"/>
          <w:lang w:val="en-US"/>
        </w:rPr>
        <w:t>SMS</w:t>
      </w:r>
      <w:r w:rsidRPr="00762251">
        <w:rPr>
          <w:rFonts w:ascii="OfficinaSerifBookCTT" w:hAnsi="OfficinaSerifBookCTT" w:cstheme="minorHAnsi"/>
        </w:rPr>
        <w:t xml:space="preserve"> в роуминге не тарифицируются.</w:t>
      </w:r>
    </w:p>
    <w:p w:rsidR="003E703B" w:rsidRPr="00762251" w:rsidRDefault="00767F1D" w:rsidP="005B148E">
      <w:pPr>
        <w:pStyle w:val="80"/>
        <w:numPr>
          <w:ilvl w:val="0"/>
          <w:numId w:val="1"/>
        </w:numPr>
        <w:tabs>
          <w:tab w:val="left" w:pos="941"/>
        </w:tabs>
        <w:spacing w:before="0"/>
        <w:ind w:left="940" w:right="240"/>
        <w:jc w:val="both"/>
        <w:rPr>
          <w:rFonts w:ascii="OfficinaSerifBookCTT" w:hAnsi="OfficinaSerifBookCTT" w:cstheme="minorHAnsi"/>
        </w:rPr>
      </w:pPr>
      <w:r w:rsidRPr="00762251">
        <w:rPr>
          <w:rFonts w:ascii="OfficinaSerifBookCTT" w:hAnsi="OfficinaSerifBookCTT" w:cstheme="minorHAnsi"/>
        </w:rPr>
        <w:t xml:space="preserve">Длительность всех звонков округляется до целых минут в большую сторону. Объем </w:t>
      </w:r>
      <w:r w:rsidR="003F0DC7" w:rsidRPr="00762251">
        <w:rPr>
          <w:rFonts w:ascii="OfficinaSerifBookCTT" w:hAnsi="OfficinaSerifBookCTT" w:cstheme="minorHAnsi"/>
        </w:rPr>
        <w:t>сессии мобильного интернета</w:t>
      </w:r>
      <w:r w:rsidR="00C720D7" w:rsidRPr="00762251">
        <w:rPr>
          <w:rFonts w:ascii="OfficinaSerifBookCTT" w:hAnsi="OfficinaSerifBookCTT" w:cstheme="minorHAnsi"/>
        </w:rPr>
        <w:t xml:space="preserve"> </w:t>
      </w:r>
      <w:r w:rsidR="00324519" w:rsidRPr="00762251">
        <w:rPr>
          <w:rFonts w:ascii="OfficinaSerifBookCTT" w:hAnsi="OfficinaSerifBookCTT" w:cstheme="minorHAnsi"/>
        </w:rPr>
        <w:t>округляется до 10</w:t>
      </w:r>
      <w:r w:rsidRPr="00762251">
        <w:rPr>
          <w:rFonts w:ascii="OfficinaSerifBookCTT" w:hAnsi="OfficinaSerifBookCTT" w:cstheme="minorHAnsi"/>
        </w:rPr>
        <w:t xml:space="preserve"> килобайт в большую сторону</w:t>
      </w:r>
      <w:r w:rsidR="00BF00B0" w:rsidRPr="00762251">
        <w:rPr>
          <w:rFonts w:ascii="OfficinaSerifBookCTT" w:hAnsi="OfficinaSerifBookCTT" w:cstheme="minorHAnsi"/>
        </w:rPr>
        <w:t xml:space="preserve"> для тарифных зон </w:t>
      </w:r>
      <w:r w:rsidR="00886ADB" w:rsidRPr="00762251">
        <w:rPr>
          <w:rFonts w:ascii="OfficinaSerifBookCTT" w:hAnsi="OfficinaSerifBookCTT" w:cstheme="minorHAnsi"/>
        </w:rPr>
        <w:t>Евразия</w:t>
      </w:r>
      <w:r w:rsidR="00BF00B0" w:rsidRPr="00762251">
        <w:rPr>
          <w:rFonts w:ascii="OfficinaSerifBookCTT" w:hAnsi="OfficinaSerifBookCTT" w:cstheme="minorHAnsi"/>
        </w:rPr>
        <w:t>, Остальные страны, ОА</w:t>
      </w:r>
      <w:r w:rsidR="00F8253C" w:rsidRPr="00762251">
        <w:rPr>
          <w:rFonts w:ascii="OfficinaSerifBookCTT" w:hAnsi="OfficinaSerifBookCTT" w:cstheme="minorHAnsi"/>
        </w:rPr>
        <w:t>Э, Роуминг на борту самолета</w:t>
      </w:r>
      <w:r w:rsidRPr="00762251">
        <w:rPr>
          <w:rFonts w:ascii="OfficinaSerifBookCTT" w:hAnsi="OfficinaSerifBookCTT" w:cstheme="minorHAnsi"/>
        </w:rPr>
        <w:t>.</w:t>
      </w:r>
    </w:p>
    <w:p w:rsidR="00147E36" w:rsidRPr="00762251" w:rsidRDefault="00D751ED" w:rsidP="00520432">
      <w:pPr>
        <w:pStyle w:val="80"/>
        <w:numPr>
          <w:ilvl w:val="0"/>
          <w:numId w:val="1"/>
        </w:numPr>
        <w:tabs>
          <w:tab w:val="left" w:pos="941"/>
        </w:tabs>
        <w:spacing w:before="0"/>
        <w:ind w:left="940" w:right="240"/>
        <w:jc w:val="both"/>
        <w:rPr>
          <w:rFonts w:ascii="OfficinaSerifBookCTT" w:eastAsia="Times New Roman" w:hAnsi="OfficinaSerifBookCTT" w:cs="Calibri"/>
          <w:color w:val="auto"/>
        </w:rPr>
      </w:pPr>
      <w:r w:rsidRPr="00762251">
        <w:rPr>
          <w:rFonts w:ascii="OfficinaSerifBookCTT" w:hAnsi="OfficinaSerifBookCTT" w:cstheme="minorHAnsi"/>
        </w:rPr>
        <w:t>В т</w:t>
      </w:r>
      <w:r w:rsidR="003E703B" w:rsidRPr="00762251">
        <w:rPr>
          <w:rFonts w:ascii="OfficinaSerifBookCTT" w:hAnsi="OfficinaSerifBookCTT" w:cstheme="minorHAnsi"/>
        </w:rPr>
        <w:t>арифных зон</w:t>
      </w:r>
      <w:r w:rsidRPr="00762251">
        <w:rPr>
          <w:rFonts w:ascii="OfficinaSerifBookCTT" w:hAnsi="OfficinaSerifBookCTT" w:cstheme="minorHAnsi"/>
        </w:rPr>
        <w:t>ах</w:t>
      </w:r>
      <w:r w:rsidR="003E703B" w:rsidRPr="00762251">
        <w:rPr>
          <w:rFonts w:ascii="OfficinaSerifBookCTT" w:hAnsi="OfficinaSerifBookCTT" w:cstheme="minorHAnsi"/>
        </w:rPr>
        <w:t xml:space="preserve"> </w:t>
      </w:r>
      <w:r w:rsidR="00886ADB" w:rsidRPr="00762251">
        <w:rPr>
          <w:rFonts w:ascii="OfficinaSerifBookCTT" w:hAnsi="OfficinaSerifBookCTT" w:cstheme="minorHAnsi"/>
        </w:rPr>
        <w:t>Евразия</w:t>
      </w:r>
      <w:r w:rsidR="003E703B" w:rsidRPr="00762251">
        <w:rPr>
          <w:rFonts w:ascii="OfficinaSerifBookCTT" w:hAnsi="OfficinaSerifBookCTT" w:cstheme="minorHAnsi"/>
        </w:rPr>
        <w:t>,</w:t>
      </w:r>
      <w:r w:rsidRPr="00762251">
        <w:rPr>
          <w:rFonts w:ascii="OfficinaSerifBookCTT" w:hAnsi="OfficinaSerifBookCTT" w:cstheme="minorHAnsi"/>
        </w:rPr>
        <w:t xml:space="preserve"> Остальные страны, ОАЭ мобильный интернет тарифицируется за 1 мегабайт по стоимости, указанной в таблице. </w:t>
      </w:r>
      <w:r w:rsidR="003E703B" w:rsidRPr="00762251">
        <w:rPr>
          <w:rFonts w:ascii="OfficinaSerifBookCTT" w:hAnsi="OfficinaSerifBookCTT" w:cstheme="minorHAnsi"/>
        </w:rPr>
        <w:t xml:space="preserve"> </w:t>
      </w:r>
      <w:r w:rsidR="00BF00B0" w:rsidRPr="00762251">
        <w:rPr>
          <w:rFonts w:ascii="OfficinaSerifBookCTT" w:hAnsi="OfficinaSerifBookCTT" w:cstheme="minorHAnsi"/>
        </w:rPr>
        <w:t xml:space="preserve"> </w:t>
      </w:r>
    </w:p>
    <w:p w:rsidR="004B779E" w:rsidRPr="009809A8" w:rsidRDefault="00147E36" w:rsidP="00520432">
      <w:pPr>
        <w:pStyle w:val="80"/>
        <w:numPr>
          <w:ilvl w:val="0"/>
          <w:numId w:val="1"/>
        </w:numPr>
        <w:tabs>
          <w:tab w:val="left" w:pos="941"/>
        </w:tabs>
        <w:spacing w:before="0"/>
        <w:ind w:left="940" w:right="240"/>
        <w:jc w:val="both"/>
        <w:rPr>
          <w:rFonts w:ascii="OfficinaSerifBookCTT" w:hAnsi="OfficinaSerifBookCTT" w:cstheme="minorHAnsi"/>
        </w:rPr>
      </w:pPr>
      <w:r w:rsidRPr="009809A8">
        <w:rPr>
          <w:rFonts w:ascii="OfficinaSerifBookCTT" w:hAnsi="OfficinaSerifBookCTT" w:cstheme="minorHAnsi"/>
        </w:rPr>
        <w:t xml:space="preserve">Для тарифных зон VEON, СНГ, Популярные страны тарификация мобильного интернета осуществляется в следующем порядке: </w:t>
      </w:r>
      <w:r w:rsidRPr="009809A8">
        <w:rPr>
          <w:rFonts w:ascii="OfficinaSerifBookCTT" w:hAnsi="OfficinaSerifBookCTT" w:cstheme="minorHAnsi"/>
          <w:b/>
        </w:rPr>
        <w:t>первый мегабайт за текущие сутки</w:t>
      </w:r>
      <w:r w:rsidRPr="009809A8">
        <w:rPr>
          <w:rFonts w:ascii="OfficinaSerifBookCTT" w:hAnsi="OfficinaSerifBookCTT" w:cstheme="minorHAnsi"/>
        </w:rPr>
        <w:t xml:space="preserve"> тарифицируется </w:t>
      </w:r>
      <w:r w:rsidR="004B779E" w:rsidRPr="009809A8">
        <w:rPr>
          <w:rFonts w:ascii="OfficinaSerifBookCTT" w:hAnsi="OfficinaSerifBookCTT" w:cstheme="minorHAnsi"/>
        </w:rPr>
        <w:t>для зон</w:t>
      </w:r>
      <w:r w:rsidRPr="009809A8">
        <w:rPr>
          <w:rFonts w:ascii="OfficinaSerifBookCTT" w:hAnsi="OfficinaSerifBookCTT" w:cstheme="minorHAnsi"/>
        </w:rPr>
        <w:t xml:space="preserve"> VEON и СНГ </w:t>
      </w:r>
      <w:r w:rsidR="004B779E" w:rsidRPr="009809A8">
        <w:rPr>
          <w:rFonts w:ascii="OfficinaSerifBookCTT" w:hAnsi="OfficinaSerifBookCTT" w:cstheme="minorHAnsi"/>
          <w:b/>
        </w:rPr>
        <w:t>по</w:t>
      </w:r>
      <w:r w:rsidRPr="009809A8">
        <w:rPr>
          <w:rFonts w:ascii="OfficinaSerifBookCTT" w:hAnsi="OfficinaSerifBookCTT" w:cstheme="minorHAnsi"/>
          <w:b/>
        </w:rPr>
        <w:t xml:space="preserve"> 10 000 сум</w:t>
      </w:r>
      <w:r w:rsidRPr="009809A8">
        <w:rPr>
          <w:rFonts w:ascii="OfficinaSerifBookCTT" w:hAnsi="OfficinaSerifBookCTT" w:cstheme="minorHAnsi"/>
        </w:rPr>
        <w:t xml:space="preserve"> с НДС, для зоны Популярные страны </w:t>
      </w:r>
      <w:r w:rsidR="004B779E" w:rsidRPr="009809A8">
        <w:rPr>
          <w:rFonts w:ascii="OfficinaSerifBookCTT" w:hAnsi="OfficinaSerifBookCTT" w:cstheme="minorHAnsi"/>
          <w:b/>
        </w:rPr>
        <w:t xml:space="preserve">по </w:t>
      </w:r>
      <w:r w:rsidRPr="009809A8">
        <w:rPr>
          <w:rFonts w:ascii="OfficinaSerifBookCTT" w:hAnsi="OfficinaSerifBookCTT" w:cstheme="minorHAnsi"/>
          <w:b/>
        </w:rPr>
        <w:t xml:space="preserve">20 000 сум </w:t>
      </w:r>
      <w:r w:rsidRPr="009809A8">
        <w:rPr>
          <w:rFonts w:ascii="OfficinaSerifBookCTT" w:hAnsi="OfficinaSerifBookCTT" w:cstheme="minorHAnsi"/>
        </w:rPr>
        <w:t>с НДС (кроме Саудовской Аравии</w:t>
      </w:r>
      <w:r w:rsidR="002C37D1" w:rsidRPr="009809A8">
        <w:rPr>
          <w:rFonts w:ascii="OfficinaSerifBookCTT" w:hAnsi="OfficinaSerifBookCTT" w:cstheme="minorHAnsi"/>
        </w:rPr>
        <w:t>,</w:t>
      </w:r>
      <w:r w:rsidR="005D4D67" w:rsidRPr="009809A8">
        <w:rPr>
          <w:rFonts w:ascii="OfficinaSerifBookCTT" w:hAnsi="OfficinaSerifBookCTT" w:cstheme="minorHAnsi"/>
        </w:rPr>
        <w:t xml:space="preserve"> подробно на сайте компании </w:t>
      </w:r>
      <w:r w:rsidR="005D4D67" w:rsidRPr="009809A8">
        <w:rPr>
          <w:rFonts w:ascii="OfficinaSerifBookCTT" w:hAnsi="OfficinaSerifBookCTT" w:cstheme="minorHAnsi"/>
          <w:lang w:val="en-US"/>
        </w:rPr>
        <w:t>beeline</w:t>
      </w:r>
      <w:r w:rsidR="005D4D67" w:rsidRPr="009809A8">
        <w:rPr>
          <w:rFonts w:ascii="OfficinaSerifBookCTT" w:hAnsi="OfficinaSerifBookCTT" w:cstheme="minorHAnsi"/>
        </w:rPr>
        <w:t>.</w:t>
      </w:r>
      <w:r w:rsidR="005D4D67" w:rsidRPr="009809A8">
        <w:rPr>
          <w:rFonts w:ascii="OfficinaSerifBookCTT" w:hAnsi="OfficinaSerifBookCTT" w:cstheme="minorHAnsi"/>
          <w:lang w:val="en-US"/>
        </w:rPr>
        <w:t>uz</w:t>
      </w:r>
      <w:r w:rsidRPr="009809A8">
        <w:rPr>
          <w:rFonts w:ascii="OfficinaSerifBookCTT" w:hAnsi="OfficinaSerifBookCTT" w:cstheme="minorHAnsi"/>
        </w:rPr>
        <w:t>)</w:t>
      </w:r>
      <w:r w:rsidR="004B779E" w:rsidRPr="009809A8">
        <w:rPr>
          <w:rFonts w:ascii="OfficinaSerifBookCTT" w:hAnsi="OfficinaSerifBookCTT" w:cstheme="minorHAnsi"/>
        </w:rPr>
        <w:t>.</w:t>
      </w:r>
      <w:r w:rsidRPr="009809A8">
        <w:rPr>
          <w:rFonts w:ascii="OfficinaSerifBookCTT" w:hAnsi="OfficinaSerifBookCTT" w:cstheme="minorHAnsi"/>
        </w:rPr>
        <w:t xml:space="preserve"> </w:t>
      </w:r>
    </w:p>
    <w:p w:rsidR="004B779E" w:rsidRPr="009809A8" w:rsidRDefault="004B779E" w:rsidP="004B779E">
      <w:pPr>
        <w:pStyle w:val="80"/>
        <w:tabs>
          <w:tab w:val="left" w:pos="941"/>
        </w:tabs>
        <w:spacing w:before="0"/>
        <w:ind w:left="940" w:right="240" w:firstLine="0"/>
        <w:jc w:val="both"/>
        <w:rPr>
          <w:rFonts w:ascii="OfficinaSerifBookCTT" w:hAnsi="OfficinaSerifBookCTT" w:cstheme="minorHAnsi"/>
        </w:rPr>
      </w:pPr>
      <w:r w:rsidRPr="009809A8">
        <w:rPr>
          <w:rFonts w:ascii="OfficinaSerifBookCTT" w:hAnsi="OfficinaSerifBookCTT" w:cstheme="minorHAnsi"/>
        </w:rPr>
        <w:t>П</w:t>
      </w:r>
      <w:r w:rsidR="00147E36" w:rsidRPr="009809A8">
        <w:rPr>
          <w:rFonts w:ascii="OfficinaSerifBookCTT" w:hAnsi="OfficinaSerifBookCTT" w:cstheme="minorHAnsi"/>
        </w:rPr>
        <w:t xml:space="preserve">ри использовании абонентом </w:t>
      </w:r>
      <w:r w:rsidR="00147E36" w:rsidRPr="009809A8">
        <w:rPr>
          <w:rFonts w:ascii="OfficinaSerifBookCTT" w:hAnsi="OfficinaSerifBookCTT" w:cstheme="minorHAnsi"/>
          <w:b/>
        </w:rPr>
        <w:t>1 Мб</w:t>
      </w:r>
      <w:r w:rsidR="00147E36" w:rsidRPr="009809A8">
        <w:rPr>
          <w:rFonts w:ascii="OfficinaSerifBookCTT" w:hAnsi="OfficinaSerifBookCTT" w:cstheme="minorHAnsi"/>
        </w:rPr>
        <w:t xml:space="preserve">, ему предоставляется </w:t>
      </w:r>
      <w:r w:rsidRPr="009809A8">
        <w:rPr>
          <w:rFonts w:ascii="OfficinaSerifBookCTT" w:hAnsi="OfficinaSerifBookCTT" w:cstheme="minorHAnsi"/>
          <w:b/>
        </w:rPr>
        <w:t xml:space="preserve">бонус однодневный </w:t>
      </w:r>
      <w:r w:rsidR="00147E36" w:rsidRPr="009809A8">
        <w:rPr>
          <w:rFonts w:ascii="OfficinaSerifBookCTT" w:hAnsi="OfficinaSerifBookCTT" w:cstheme="minorHAnsi"/>
          <w:b/>
        </w:rPr>
        <w:t>пакет</w:t>
      </w:r>
      <w:r w:rsidR="00147E36" w:rsidRPr="009809A8">
        <w:rPr>
          <w:rFonts w:ascii="OfficinaSerifBookCTT" w:hAnsi="OfficinaSerifBookCTT" w:cstheme="minorHAnsi"/>
        </w:rPr>
        <w:t xml:space="preserve"> </w:t>
      </w:r>
      <w:r w:rsidR="00147E36" w:rsidRPr="009809A8">
        <w:rPr>
          <w:rFonts w:ascii="OfficinaSerifBookCTT" w:hAnsi="OfficinaSerifBookCTT" w:cstheme="minorHAnsi"/>
          <w:b/>
        </w:rPr>
        <w:t>100 Мб</w:t>
      </w:r>
      <w:r w:rsidR="00147E36" w:rsidRPr="009809A8">
        <w:rPr>
          <w:rFonts w:ascii="OfficinaSerifBookCTT" w:hAnsi="OfficinaSerifBookCTT" w:cstheme="minorHAnsi"/>
        </w:rPr>
        <w:t xml:space="preserve">, со сроком действия до конца текущих суток по Ташкентскому времени. </w:t>
      </w:r>
    </w:p>
    <w:p w:rsidR="004B779E" w:rsidRPr="009809A8" w:rsidRDefault="005D054D" w:rsidP="004B779E">
      <w:pPr>
        <w:pStyle w:val="80"/>
        <w:tabs>
          <w:tab w:val="left" w:pos="941"/>
        </w:tabs>
        <w:spacing w:before="0"/>
        <w:ind w:left="940" w:right="240" w:firstLine="0"/>
        <w:jc w:val="both"/>
        <w:rPr>
          <w:rFonts w:ascii="OfficinaSerifBookCTT" w:hAnsi="OfficinaSerifBookCTT" w:cstheme="minorHAnsi"/>
        </w:rPr>
      </w:pPr>
      <w:r w:rsidRPr="009809A8">
        <w:rPr>
          <w:rFonts w:ascii="OfficinaSerifBookCTT" w:hAnsi="OfficinaSerifBookCTT" w:cstheme="minorHAnsi"/>
        </w:rPr>
        <w:t>Сверх использованного</w:t>
      </w:r>
      <w:r w:rsidR="00147E36" w:rsidRPr="009809A8">
        <w:rPr>
          <w:rFonts w:ascii="OfficinaSerifBookCTT" w:hAnsi="OfficinaSerifBookCTT" w:cstheme="minorHAnsi"/>
        </w:rPr>
        <w:t xml:space="preserve"> </w:t>
      </w:r>
      <w:r w:rsidR="007F355A" w:rsidRPr="009809A8">
        <w:rPr>
          <w:rFonts w:ascii="OfficinaSerifBookCTT" w:hAnsi="OfficinaSerifBookCTT" w:cstheme="minorHAnsi"/>
        </w:rPr>
        <w:t xml:space="preserve">однодневного </w:t>
      </w:r>
      <w:r w:rsidR="00147E36" w:rsidRPr="009809A8">
        <w:rPr>
          <w:rFonts w:ascii="OfficinaSerifBookCTT" w:hAnsi="OfficinaSerifBookCTT" w:cstheme="minorHAnsi"/>
        </w:rPr>
        <w:t xml:space="preserve">пакета 100 Мб, стоимость мобильного интернета составляет </w:t>
      </w:r>
      <w:r w:rsidR="004B779E" w:rsidRPr="009809A8">
        <w:rPr>
          <w:rFonts w:ascii="OfficinaSerifBookCTT" w:hAnsi="OfficinaSerifBookCTT" w:cstheme="minorHAnsi"/>
        </w:rPr>
        <w:t>для VEON и СНГ 1</w:t>
      </w:r>
      <w:r w:rsidR="00147E36" w:rsidRPr="009809A8">
        <w:rPr>
          <w:rFonts w:ascii="OfficinaSerifBookCTT" w:hAnsi="OfficinaSerifBookCTT" w:cstheme="minorHAnsi"/>
        </w:rPr>
        <w:t xml:space="preserve">00 сум </w:t>
      </w:r>
      <w:r w:rsidR="00147E36" w:rsidRPr="009809A8">
        <w:rPr>
          <w:rFonts w:ascii="OfficinaSerifBookCTT" w:hAnsi="OfficinaSerifBookCTT" w:cstheme="minorHAnsi"/>
          <w:b/>
        </w:rPr>
        <w:t>с НДС</w:t>
      </w:r>
      <w:r w:rsidR="004B779E" w:rsidRPr="009809A8">
        <w:rPr>
          <w:rFonts w:ascii="OfficinaSerifBookCTT" w:hAnsi="OfficinaSerifBookCTT" w:cstheme="minorHAnsi"/>
          <w:b/>
        </w:rPr>
        <w:t xml:space="preserve"> за 1 </w:t>
      </w:r>
      <w:r w:rsidR="007F355A" w:rsidRPr="009809A8">
        <w:rPr>
          <w:rFonts w:ascii="OfficinaSerifBookCTT" w:hAnsi="OfficinaSerifBookCTT" w:cstheme="minorHAnsi"/>
          <w:b/>
        </w:rPr>
        <w:t>Мб</w:t>
      </w:r>
      <w:r w:rsidR="007F355A" w:rsidRPr="009809A8">
        <w:rPr>
          <w:rFonts w:ascii="OfficinaSerifBookCTT" w:hAnsi="OfficinaSerifBookCTT" w:cstheme="minorHAnsi"/>
        </w:rPr>
        <w:t>, для</w:t>
      </w:r>
      <w:r w:rsidR="004B779E" w:rsidRPr="009809A8">
        <w:rPr>
          <w:rFonts w:ascii="OfficinaSerifBookCTT" w:hAnsi="OfficinaSerifBookCTT" w:cstheme="minorHAnsi"/>
        </w:rPr>
        <w:t xml:space="preserve"> зоны </w:t>
      </w:r>
      <w:r w:rsidR="004B779E" w:rsidRPr="009809A8">
        <w:rPr>
          <w:rFonts w:ascii="OfficinaSerifBookCTT" w:hAnsi="OfficinaSerifBookCTT" w:cstheme="minorHAnsi"/>
          <w:b/>
        </w:rPr>
        <w:t xml:space="preserve">Популярные страны </w:t>
      </w:r>
      <w:r w:rsidR="00147E36" w:rsidRPr="009809A8">
        <w:rPr>
          <w:rFonts w:ascii="OfficinaSerifBookCTT" w:hAnsi="OfficinaSerifBookCTT" w:cstheme="minorHAnsi"/>
          <w:b/>
        </w:rPr>
        <w:t>200 сум с НДС</w:t>
      </w:r>
      <w:r w:rsidR="004B779E" w:rsidRPr="009809A8">
        <w:rPr>
          <w:rFonts w:ascii="OfficinaSerifBookCTT" w:hAnsi="OfficinaSerifBookCTT" w:cstheme="minorHAnsi"/>
          <w:b/>
        </w:rPr>
        <w:t xml:space="preserve"> за 1 Мб</w:t>
      </w:r>
      <w:r w:rsidR="00147E36" w:rsidRPr="009809A8">
        <w:rPr>
          <w:rFonts w:ascii="OfficinaSerifBookCTT" w:hAnsi="OfficinaSerifBookCTT" w:cstheme="minorHAnsi"/>
        </w:rPr>
        <w:t xml:space="preserve"> до конца текущих суток по Ташкентскому времени. </w:t>
      </w:r>
    </w:p>
    <w:p w:rsidR="00147E36" w:rsidRPr="00762251" w:rsidRDefault="00147E36" w:rsidP="004B779E">
      <w:pPr>
        <w:pStyle w:val="80"/>
        <w:tabs>
          <w:tab w:val="left" w:pos="941"/>
        </w:tabs>
        <w:spacing w:before="0"/>
        <w:ind w:left="940" w:right="240" w:firstLine="0"/>
        <w:jc w:val="both"/>
        <w:rPr>
          <w:rFonts w:ascii="OfficinaSerifBookCTT" w:hAnsi="OfficinaSerifBookCTT" w:cstheme="minorHAnsi"/>
        </w:rPr>
      </w:pPr>
      <w:r w:rsidRPr="009809A8">
        <w:rPr>
          <w:rFonts w:ascii="OfficinaSerifBookCTT" w:hAnsi="OfficinaSerifBookCTT" w:cstheme="minorHAnsi"/>
        </w:rPr>
        <w:t>На следующие</w:t>
      </w:r>
      <w:r w:rsidRPr="00762251">
        <w:rPr>
          <w:rFonts w:ascii="OfficinaSerifBookCTT" w:hAnsi="OfficinaSerifBookCTT" w:cstheme="minorHAnsi"/>
        </w:rPr>
        <w:t xml:space="preserve"> сутки тарификация происходит таким же способом, описанным выше. Округление сессии мобильного интернета до 1 килобайт.</w:t>
      </w:r>
    </w:p>
    <w:p w:rsidR="0086189F" w:rsidRPr="00762251" w:rsidRDefault="00016FF3" w:rsidP="005B148E">
      <w:pPr>
        <w:pStyle w:val="80"/>
        <w:numPr>
          <w:ilvl w:val="0"/>
          <w:numId w:val="1"/>
        </w:numPr>
        <w:tabs>
          <w:tab w:val="left" w:pos="941"/>
        </w:tabs>
        <w:spacing w:before="0"/>
        <w:ind w:left="940" w:right="240"/>
        <w:jc w:val="both"/>
        <w:rPr>
          <w:rFonts w:ascii="OfficinaSerifBookCTT" w:hAnsi="OfficinaSerifBookCTT" w:cstheme="minorHAnsi"/>
        </w:rPr>
      </w:pPr>
      <w:r w:rsidRPr="00762251">
        <w:rPr>
          <w:rFonts w:ascii="OfficinaSerifBookCTT" w:hAnsi="OfficinaSerifBookCTT" w:cstheme="minorHAnsi"/>
        </w:rPr>
        <w:t xml:space="preserve">Если абонент в течении текущих суток начал пользоваться интернетом в зонах </w:t>
      </w:r>
      <w:r w:rsidRPr="00762251">
        <w:rPr>
          <w:rFonts w:ascii="OfficinaSerifBookCTT" w:hAnsi="OfficinaSerifBookCTT" w:cstheme="minorHAnsi"/>
          <w:lang w:val="en-GB"/>
        </w:rPr>
        <w:t>VEON</w:t>
      </w:r>
      <w:r w:rsidRPr="00762251">
        <w:rPr>
          <w:rFonts w:ascii="OfficinaSerifBookCTT" w:hAnsi="OfficinaSerifBookCTT" w:cstheme="minorHAnsi"/>
        </w:rPr>
        <w:t xml:space="preserve"> и СНГ, а затем переместился в зону Популярные страны, то тарификация в Популярных странах начнется заново по правилам данной зоны</w:t>
      </w:r>
      <w:r w:rsidR="00ED6CB9" w:rsidRPr="00762251">
        <w:rPr>
          <w:rFonts w:ascii="OfficinaSerifBookCTT" w:hAnsi="OfficinaSerifBookCTT" w:cstheme="minorHAnsi"/>
        </w:rPr>
        <w:t xml:space="preserve"> (см. п 4</w:t>
      </w:r>
      <w:r w:rsidR="00177F00" w:rsidRPr="00762251">
        <w:rPr>
          <w:rFonts w:ascii="OfficinaSerifBookCTT" w:hAnsi="OfficinaSerifBookCTT" w:cstheme="minorHAnsi"/>
        </w:rPr>
        <w:t>.)</w:t>
      </w:r>
      <w:r w:rsidRPr="00762251">
        <w:rPr>
          <w:rFonts w:ascii="OfficinaSerifBookCTT" w:hAnsi="OfficinaSerifBookCTT" w:cstheme="minorHAnsi"/>
        </w:rPr>
        <w:t>.</w:t>
      </w:r>
      <w:r w:rsidR="00177F00" w:rsidRPr="00762251">
        <w:rPr>
          <w:rFonts w:ascii="OfficinaSerifBookCTT" w:hAnsi="OfficinaSerifBookCTT" w:cstheme="minorHAnsi"/>
        </w:rPr>
        <w:t xml:space="preserve"> И наоборот при перемещении из зоны Популярные страны в зоны </w:t>
      </w:r>
      <w:r w:rsidR="00177F00" w:rsidRPr="00762251">
        <w:rPr>
          <w:rFonts w:ascii="OfficinaSerifBookCTT" w:hAnsi="OfficinaSerifBookCTT" w:cstheme="minorHAnsi"/>
          <w:lang w:val="en-GB"/>
        </w:rPr>
        <w:t>VEON</w:t>
      </w:r>
      <w:r w:rsidR="00177F00" w:rsidRPr="00762251">
        <w:rPr>
          <w:rFonts w:ascii="OfficinaSerifBookCTT" w:hAnsi="OfficinaSerifBookCTT" w:cstheme="minorHAnsi"/>
        </w:rPr>
        <w:t xml:space="preserve"> и СНГ, также тарификация начнется заново в течении текущих суток.</w:t>
      </w:r>
    </w:p>
    <w:p w:rsidR="00016FF3" w:rsidRPr="00762251" w:rsidRDefault="0086189F" w:rsidP="005B148E">
      <w:pPr>
        <w:pStyle w:val="80"/>
        <w:numPr>
          <w:ilvl w:val="0"/>
          <w:numId w:val="1"/>
        </w:numPr>
        <w:tabs>
          <w:tab w:val="left" w:pos="941"/>
        </w:tabs>
        <w:spacing w:before="0"/>
        <w:ind w:left="940" w:right="240"/>
        <w:jc w:val="both"/>
        <w:rPr>
          <w:rFonts w:ascii="OfficinaSerifBookCTT" w:hAnsi="OfficinaSerifBookCTT" w:cstheme="minorHAnsi"/>
        </w:rPr>
      </w:pPr>
      <w:r w:rsidRPr="00762251">
        <w:rPr>
          <w:rFonts w:ascii="OfficinaSerifBookCTT" w:hAnsi="OfficinaSerifBookCTT" w:cstheme="minorHAnsi"/>
        </w:rPr>
        <w:t xml:space="preserve">Трафик в пакете доступен к использованию </w:t>
      </w:r>
      <w:r w:rsidR="00EE2D42" w:rsidRPr="00762251">
        <w:rPr>
          <w:rFonts w:ascii="OfficinaSerifBookCTT" w:hAnsi="OfficinaSerifBookCTT" w:cstheme="minorHAnsi"/>
        </w:rPr>
        <w:t xml:space="preserve">в тарифных зонах </w:t>
      </w:r>
      <w:r w:rsidR="00EE2D42" w:rsidRPr="00762251">
        <w:rPr>
          <w:rFonts w:ascii="OfficinaSerifBookCTT" w:hAnsi="OfficinaSerifBookCTT" w:cstheme="minorHAnsi"/>
          <w:lang w:val="en-GB"/>
        </w:rPr>
        <w:t>VEON</w:t>
      </w:r>
      <w:r w:rsidR="00EE2D42" w:rsidRPr="00762251">
        <w:rPr>
          <w:rFonts w:ascii="OfficinaSerifBookCTT" w:hAnsi="OfficinaSerifBookCTT" w:cstheme="minorHAnsi"/>
        </w:rPr>
        <w:t xml:space="preserve"> и СНГ при</w:t>
      </w:r>
      <w:r w:rsidR="00217749" w:rsidRPr="00762251">
        <w:rPr>
          <w:rFonts w:ascii="OfficinaSerifBookCTT" w:hAnsi="OfficinaSerifBookCTT" w:cstheme="minorHAnsi"/>
        </w:rPr>
        <w:t xml:space="preserve"> положительном балансе не менее</w:t>
      </w:r>
      <w:r w:rsidR="00EE2D42" w:rsidRPr="00762251">
        <w:rPr>
          <w:rFonts w:ascii="OfficinaSerifBookCTT" w:hAnsi="OfficinaSerifBookCTT" w:cstheme="minorHAnsi"/>
        </w:rPr>
        <w:t xml:space="preserve"> 100 сум, в </w:t>
      </w:r>
      <w:r w:rsidR="00217749" w:rsidRPr="00762251">
        <w:rPr>
          <w:rFonts w:ascii="OfficinaSerifBookCTT" w:hAnsi="OfficinaSerifBookCTT" w:cstheme="minorHAnsi"/>
        </w:rPr>
        <w:t>зоне Популярные страны не менее</w:t>
      </w:r>
      <w:r w:rsidR="00EE2D42" w:rsidRPr="00762251">
        <w:rPr>
          <w:rFonts w:ascii="OfficinaSerifBookCTT" w:hAnsi="OfficinaSerifBookCTT" w:cstheme="minorHAnsi"/>
        </w:rPr>
        <w:t xml:space="preserve"> 200 сум.</w:t>
      </w:r>
      <w:r w:rsidRPr="00762251">
        <w:rPr>
          <w:rFonts w:ascii="OfficinaSerifBookCTT" w:hAnsi="OfficinaSerifBookCTT" w:cstheme="minorHAnsi"/>
        </w:rPr>
        <w:t> </w:t>
      </w:r>
      <w:r w:rsidR="00177F00" w:rsidRPr="00762251">
        <w:rPr>
          <w:rFonts w:ascii="OfficinaSerifBookCTT" w:hAnsi="OfficinaSerifBookCTT" w:cstheme="minorHAnsi"/>
        </w:rPr>
        <w:t xml:space="preserve"> </w:t>
      </w:r>
      <w:r w:rsidR="00016FF3" w:rsidRPr="00762251">
        <w:rPr>
          <w:rFonts w:ascii="OfficinaSerifBookCTT" w:hAnsi="OfficinaSerifBookCTT" w:cstheme="minorHAnsi"/>
        </w:rPr>
        <w:t xml:space="preserve">   </w:t>
      </w:r>
    </w:p>
    <w:p w:rsidR="003F0DC7" w:rsidRPr="00762251" w:rsidRDefault="00016FF3" w:rsidP="005B148E">
      <w:pPr>
        <w:pStyle w:val="80"/>
        <w:numPr>
          <w:ilvl w:val="0"/>
          <w:numId w:val="1"/>
        </w:numPr>
        <w:tabs>
          <w:tab w:val="left" w:pos="941"/>
        </w:tabs>
        <w:spacing w:before="0"/>
        <w:ind w:left="940" w:right="240"/>
        <w:jc w:val="both"/>
        <w:rPr>
          <w:rFonts w:ascii="OfficinaSerifBookCTT" w:hAnsi="OfficinaSerifBookCTT" w:cstheme="minorHAnsi"/>
        </w:rPr>
      </w:pPr>
      <w:r w:rsidRPr="00762251">
        <w:rPr>
          <w:rFonts w:ascii="OfficinaSerifBookCTT" w:hAnsi="OfficinaSerifBookCTT" w:cstheme="minorHAnsi"/>
        </w:rPr>
        <w:t>Проверка остатка в суточном интернет – пакете для зон VEON и СНГ *110*2*13#, для зоны Популярные страны *110*2*14#.</w:t>
      </w:r>
    </w:p>
    <w:p w:rsidR="00BF00B0" w:rsidRPr="00762251" w:rsidRDefault="003F0DC7" w:rsidP="005B148E">
      <w:pPr>
        <w:pStyle w:val="80"/>
        <w:numPr>
          <w:ilvl w:val="0"/>
          <w:numId w:val="1"/>
        </w:numPr>
        <w:tabs>
          <w:tab w:val="left" w:pos="941"/>
        </w:tabs>
        <w:spacing w:before="0"/>
        <w:ind w:left="940" w:right="240"/>
        <w:jc w:val="both"/>
        <w:rPr>
          <w:rFonts w:ascii="OfficinaSerifBookCTT" w:hAnsi="OfficinaSerifBookCTT" w:cstheme="minorHAnsi"/>
        </w:rPr>
      </w:pPr>
      <w:r w:rsidRPr="00762251">
        <w:rPr>
          <w:rFonts w:ascii="OfficinaSerifBookCTT" w:hAnsi="OfficinaSerifBookCTT" w:cstheme="minorHAnsi"/>
        </w:rPr>
        <w:t>Если абонент подключил дополнительно интернет –пакет в роуминге, либо в тарифный</w:t>
      </w:r>
      <w:r w:rsidR="00653374" w:rsidRPr="00762251">
        <w:rPr>
          <w:rFonts w:ascii="OfficinaSerifBookCTT" w:hAnsi="OfficinaSerifBookCTT" w:cstheme="minorHAnsi"/>
        </w:rPr>
        <w:t xml:space="preserve"> план абонента включен интернет трафик</w:t>
      </w:r>
      <w:r w:rsidRPr="00762251">
        <w:rPr>
          <w:rFonts w:ascii="OfficinaSerifBookCTT" w:hAnsi="OfficinaSerifBookCTT" w:cstheme="minorHAnsi"/>
        </w:rPr>
        <w:t xml:space="preserve"> в роуминге, то действует следующий порядок: сначала тратятся мегабайты </w:t>
      </w:r>
      <w:r w:rsidR="00653374" w:rsidRPr="00762251">
        <w:rPr>
          <w:rFonts w:ascii="OfficinaSerifBookCTT" w:hAnsi="OfficinaSerifBookCTT" w:cstheme="minorHAnsi"/>
        </w:rPr>
        <w:t>в роуминге, включенные</w:t>
      </w:r>
      <w:r w:rsidRPr="00762251">
        <w:rPr>
          <w:rFonts w:ascii="OfficinaSerifBookCTT" w:hAnsi="OfficinaSerifBookCTT" w:cstheme="minorHAnsi"/>
        </w:rPr>
        <w:t xml:space="preserve"> в тарифный план, затем мегабайты подключенного интернет-пакета, затем </w:t>
      </w:r>
      <w:r w:rsidR="000848DA" w:rsidRPr="00762251">
        <w:rPr>
          <w:rFonts w:ascii="OfficinaSerifBookCTT" w:hAnsi="OfficinaSerifBookCTT" w:cstheme="minorHAnsi"/>
        </w:rPr>
        <w:t xml:space="preserve">мобильный интернет в </w:t>
      </w:r>
      <w:r w:rsidR="00BC0A1A" w:rsidRPr="00762251">
        <w:rPr>
          <w:rFonts w:ascii="OfficinaSerifBookCTT" w:hAnsi="OfficinaSerifBookCTT" w:cstheme="minorHAnsi"/>
        </w:rPr>
        <w:t>роуминге начинает</w:t>
      </w:r>
      <w:r w:rsidRPr="00762251">
        <w:rPr>
          <w:rFonts w:ascii="OfficinaSerifBookCTT" w:hAnsi="OfficinaSerifBookCTT" w:cstheme="minorHAnsi"/>
        </w:rPr>
        <w:t xml:space="preserve"> тарифицироваться в соответствии с пунктом</w:t>
      </w:r>
      <w:r w:rsidR="00ED6CB9" w:rsidRPr="00762251">
        <w:rPr>
          <w:rFonts w:ascii="OfficinaSerifBookCTT" w:hAnsi="OfficinaSerifBookCTT" w:cstheme="minorHAnsi"/>
        </w:rPr>
        <w:t xml:space="preserve"> 4</w:t>
      </w:r>
      <w:r w:rsidRPr="00762251">
        <w:rPr>
          <w:rFonts w:ascii="OfficinaSerifBookCTT" w:hAnsi="OfficinaSerifBookCTT" w:cstheme="minorHAnsi"/>
        </w:rPr>
        <w:t xml:space="preserve">.      </w:t>
      </w:r>
      <w:r w:rsidR="00016FF3" w:rsidRPr="00762251">
        <w:rPr>
          <w:rFonts w:ascii="OfficinaSerifBookCTT" w:hAnsi="OfficinaSerifBookCTT" w:cstheme="minorHAnsi"/>
        </w:rPr>
        <w:t xml:space="preserve">     </w:t>
      </w:r>
      <w:r w:rsidR="0061263F" w:rsidRPr="00762251">
        <w:rPr>
          <w:rFonts w:ascii="OfficinaSerifBookCTT" w:hAnsi="OfficinaSerifBookCTT" w:cstheme="minorHAnsi"/>
        </w:rPr>
        <w:t xml:space="preserve">    </w:t>
      </w:r>
      <w:r w:rsidR="00BF00B0" w:rsidRPr="00762251">
        <w:rPr>
          <w:rFonts w:ascii="OfficinaSerifBookCTT" w:hAnsi="OfficinaSerifBookCTT" w:cstheme="minorHAnsi"/>
        </w:rPr>
        <w:t xml:space="preserve">   </w:t>
      </w:r>
      <w:r w:rsidR="00016FF3" w:rsidRPr="00762251">
        <w:rPr>
          <w:rFonts w:ascii="OfficinaSerifBookCTT" w:hAnsi="OfficinaSerifBookCTT" w:cstheme="minorHAnsi"/>
        </w:rPr>
        <w:t xml:space="preserve"> </w:t>
      </w:r>
    </w:p>
    <w:p w:rsidR="0097691E" w:rsidRPr="00762251" w:rsidRDefault="00767F1D" w:rsidP="005B148E">
      <w:pPr>
        <w:pStyle w:val="80"/>
        <w:numPr>
          <w:ilvl w:val="0"/>
          <w:numId w:val="1"/>
        </w:numPr>
        <w:tabs>
          <w:tab w:val="left" w:pos="950"/>
        </w:tabs>
        <w:spacing w:before="0"/>
        <w:ind w:left="940" w:right="240"/>
        <w:jc w:val="both"/>
        <w:rPr>
          <w:rFonts w:ascii="OfficinaSerifBookCTT" w:hAnsi="OfficinaSerifBookCTT" w:cstheme="minorHAnsi"/>
        </w:rPr>
      </w:pPr>
      <w:r w:rsidRPr="00762251">
        <w:rPr>
          <w:rFonts w:ascii="OfficinaSerifBookCTT" w:hAnsi="OfficinaSerifBookCTT" w:cstheme="minorHAnsi"/>
        </w:rPr>
        <w:t>Звонки в абонентскую службу ООО «</w:t>
      </w:r>
      <w:r w:rsidRPr="00762251">
        <w:rPr>
          <w:rFonts w:ascii="OfficinaSerifBookCTT" w:hAnsi="OfficinaSerifBookCTT" w:cstheme="minorHAnsi"/>
          <w:lang w:val="en-US"/>
        </w:rPr>
        <w:t>Unitel</w:t>
      </w:r>
      <w:r w:rsidRPr="00762251">
        <w:rPr>
          <w:rFonts w:ascii="OfficinaSerifBookCTT" w:hAnsi="OfficinaSerifBookCTT" w:cstheme="minorHAnsi"/>
        </w:rPr>
        <w:t xml:space="preserve">» (+998901850055) оплачиваются по тарифу </w:t>
      </w:r>
      <w:r w:rsidR="00481CD3" w:rsidRPr="00762251">
        <w:rPr>
          <w:rFonts w:ascii="OfficinaSerifBookCTT" w:hAnsi="OfficinaSerifBookCTT" w:cstheme="minorHAnsi"/>
        </w:rPr>
        <w:t xml:space="preserve">«Исходящий звонок в Узбекистан» </w:t>
      </w:r>
      <w:r w:rsidRPr="00762251">
        <w:rPr>
          <w:rFonts w:ascii="OfficinaSerifBookCTT" w:hAnsi="OfficinaSerifBookCTT" w:cstheme="minorHAnsi"/>
        </w:rPr>
        <w:t xml:space="preserve">Звонок на номер 112 </w:t>
      </w:r>
      <w:r w:rsidR="00481CD3" w:rsidRPr="00762251">
        <w:rPr>
          <w:rFonts w:ascii="OfficinaSerifBookCTT" w:hAnsi="OfficinaSerifBookCTT" w:cstheme="minorHAnsi"/>
        </w:rPr>
        <w:t>–</w:t>
      </w:r>
      <w:r w:rsidRPr="00762251">
        <w:rPr>
          <w:rFonts w:ascii="OfficinaSerifBookCTT" w:hAnsi="OfficinaSerifBookCTT" w:cstheme="minorHAnsi"/>
        </w:rPr>
        <w:t xml:space="preserve"> бесплатный</w:t>
      </w:r>
      <w:r w:rsidR="00481CD3" w:rsidRPr="00762251">
        <w:rPr>
          <w:rFonts w:ascii="OfficinaSerifBookCTT" w:hAnsi="OfficinaSerifBookCTT" w:cstheme="minorHAnsi"/>
        </w:rPr>
        <w:t xml:space="preserve"> ***</w:t>
      </w:r>
      <w:r w:rsidRPr="00762251">
        <w:rPr>
          <w:rFonts w:ascii="OfficinaSerifBookCTT" w:hAnsi="OfficinaSerifBookCTT" w:cstheme="minorHAnsi"/>
        </w:rPr>
        <w:t>.</w:t>
      </w:r>
    </w:p>
    <w:p w:rsidR="0097691E" w:rsidRPr="00762251" w:rsidRDefault="00767F1D" w:rsidP="005B148E">
      <w:pPr>
        <w:pStyle w:val="80"/>
        <w:numPr>
          <w:ilvl w:val="0"/>
          <w:numId w:val="1"/>
        </w:numPr>
        <w:tabs>
          <w:tab w:val="left" w:pos="950"/>
        </w:tabs>
        <w:spacing w:before="0"/>
        <w:ind w:left="940" w:right="240"/>
        <w:jc w:val="both"/>
        <w:rPr>
          <w:rFonts w:ascii="OfficinaSerifBookCTT" w:hAnsi="OfficinaSerifBookCTT" w:cstheme="minorHAnsi"/>
        </w:rPr>
      </w:pPr>
      <w:r w:rsidRPr="00762251">
        <w:rPr>
          <w:rFonts w:ascii="OfficinaSerifBookCTT" w:hAnsi="OfficinaSerifBookCTT" w:cstheme="minorHAnsi"/>
        </w:rPr>
        <w:t>В случае условной переадресации стоимость переадресованного звонка складывается из стоимости входящего звонка и стоимости исходящего звонка соответствующего типа.</w:t>
      </w:r>
    </w:p>
    <w:p w:rsidR="0097691E" w:rsidRPr="00762251" w:rsidRDefault="00767F1D" w:rsidP="005B148E">
      <w:pPr>
        <w:pStyle w:val="80"/>
        <w:numPr>
          <w:ilvl w:val="0"/>
          <w:numId w:val="1"/>
        </w:numPr>
        <w:tabs>
          <w:tab w:val="left" w:pos="950"/>
        </w:tabs>
        <w:spacing w:before="0"/>
        <w:ind w:left="940" w:right="240"/>
        <w:jc w:val="both"/>
        <w:rPr>
          <w:rFonts w:ascii="OfficinaSerifBookCTT" w:hAnsi="OfficinaSerifBookCTT" w:cstheme="minorHAnsi"/>
        </w:rPr>
      </w:pPr>
      <w:r w:rsidRPr="00762251">
        <w:rPr>
          <w:rFonts w:ascii="OfficinaSerifBookCTT" w:hAnsi="OfficinaSerifBookCTT" w:cstheme="minorHAnsi"/>
        </w:rPr>
        <w:t>Звонки абонентам спутниковых сетей и на номера платных услуг тарифицируются по дополнительным тарифам (не зональная тарификация).</w:t>
      </w:r>
    </w:p>
    <w:p w:rsidR="0097691E" w:rsidRPr="00762251" w:rsidRDefault="00767F1D" w:rsidP="005B148E">
      <w:pPr>
        <w:pStyle w:val="80"/>
        <w:numPr>
          <w:ilvl w:val="0"/>
          <w:numId w:val="1"/>
        </w:numPr>
        <w:tabs>
          <w:tab w:val="left" w:pos="941"/>
        </w:tabs>
        <w:spacing w:before="0" w:after="263"/>
        <w:ind w:left="940"/>
        <w:jc w:val="both"/>
        <w:rPr>
          <w:rFonts w:ascii="OfficinaSerifBookCTT" w:hAnsi="OfficinaSerifBookCTT" w:cstheme="minorHAnsi"/>
        </w:rPr>
      </w:pPr>
      <w:r w:rsidRPr="00762251">
        <w:rPr>
          <w:rFonts w:ascii="OfficinaSerifBookCTT" w:hAnsi="OfficinaSerifBookCTT" w:cstheme="minorHAnsi"/>
        </w:rPr>
        <w:t>Данные тарифы являются базовыми. Для отдельных тарифных планов возможны скидки.</w:t>
      </w:r>
      <w:r w:rsidR="005D4D67">
        <w:rPr>
          <w:rFonts w:ascii="OfficinaSerifBookCTT" w:hAnsi="OfficinaSerifBookCTT" w:cstheme="minorHAnsi"/>
        </w:rPr>
        <w:t xml:space="preserve"> Для некоторых стран есть скидки</w:t>
      </w:r>
      <w:r w:rsidR="005D4D67" w:rsidRPr="005D4D67">
        <w:rPr>
          <w:rFonts w:ascii="OfficinaSerifBookCTT" w:hAnsi="OfficinaSerifBookCTT" w:cstheme="minorHAnsi"/>
        </w:rPr>
        <w:t xml:space="preserve"> </w:t>
      </w:r>
      <w:r w:rsidR="005D4D67">
        <w:rPr>
          <w:rFonts w:ascii="OfficinaSerifBookCTT" w:hAnsi="OfficinaSerifBookCTT" w:cstheme="minorHAnsi"/>
        </w:rPr>
        <w:t xml:space="preserve">на услуги роуминга согласно проводимым акциям. Подробно на сайте </w:t>
      </w:r>
      <w:r w:rsidR="005D4D67">
        <w:rPr>
          <w:rFonts w:ascii="OfficinaSerifBookCTT" w:hAnsi="OfficinaSerifBookCTT" w:cstheme="minorHAnsi"/>
          <w:lang w:val="en-US"/>
        </w:rPr>
        <w:t>beeline</w:t>
      </w:r>
      <w:r w:rsidR="005D4D67" w:rsidRPr="005D4D67">
        <w:rPr>
          <w:rFonts w:ascii="OfficinaSerifBookCTT" w:hAnsi="OfficinaSerifBookCTT" w:cstheme="minorHAnsi"/>
        </w:rPr>
        <w:t>.</w:t>
      </w:r>
      <w:r w:rsidR="005D4D67">
        <w:rPr>
          <w:rFonts w:ascii="OfficinaSerifBookCTT" w:hAnsi="OfficinaSerifBookCTT" w:cstheme="minorHAnsi"/>
          <w:lang w:val="en-US"/>
        </w:rPr>
        <w:t>uz</w:t>
      </w:r>
      <w:r w:rsidR="005D4D67" w:rsidRPr="005D4D67">
        <w:rPr>
          <w:rFonts w:ascii="OfficinaSerifBookCTT" w:hAnsi="OfficinaSerifBookCTT" w:cstheme="minorHAnsi"/>
        </w:rPr>
        <w:t xml:space="preserve"> </w:t>
      </w: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p>
    <w:p w:rsidR="00FE425A" w:rsidRDefault="00FE425A" w:rsidP="005B148E">
      <w:pPr>
        <w:pStyle w:val="25"/>
        <w:spacing w:line="240" w:lineRule="auto"/>
        <w:jc w:val="center"/>
        <w:rPr>
          <w:rFonts w:ascii="OfficinaSerifBookCTT" w:hAnsi="OfficinaSerifBookCTT" w:cstheme="minorHAnsi"/>
          <w:b/>
          <w:sz w:val="16"/>
          <w:szCs w:val="16"/>
        </w:rPr>
      </w:pPr>
      <w:bookmarkStart w:id="2" w:name="_GoBack"/>
    </w:p>
    <w:p w:rsidR="00FE425A" w:rsidRDefault="00FE425A" w:rsidP="005B148E">
      <w:pPr>
        <w:pStyle w:val="25"/>
        <w:spacing w:line="240" w:lineRule="auto"/>
        <w:jc w:val="center"/>
        <w:rPr>
          <w:rFonts w:ascii="OfficinaSerifBookCTT" w:hAnsi="OfficinaSerifBookCTT" w:cstheme="minorHAnsi"/>
          <w:b/>
          <w:sz w:val="16"/>
          <w:szCs w:val="16"/>
        </w:rPr>
      </w:pPr>
    </w:p>
    <w:p w:rsidR="007F1B53" w:rsidRDefault="007F1B53" w:rsidP="005B148E">
      <w:pPr>
        <w:pStyle w:val="25"/>
        <w:spacing w:line="240" w:lineRule="auto"/>
        <w:jc w:val="center"/>
        <w:rPr>
          <w:rFonts w:ascii="OfficinaSerifBookCTT" w:hAnsi="OfficinaSerifBookCTT" w:cstheme="minorHAnsi"/>
          <w:b/>
          <w:sz w:val="16"/>
          <w:szCs w:val="16"/>
        </w:rPr>
      </w:pPr>
      <w:r w:rsidRPr="00762251">
        <w:rPr>
          <w:rFonts w:ascii="OfficinaSerifBookCTT" w:hAnsi="OfficinaSerifBookCTT" w:cstheme="minorHAnsi"/>
          <w:b/>
          <w:sz w:val="16"/>
          <w:szCs w:val="16"/>
        </w:rPr>
        <w:t>РАСПРЕДЕЛЕНИЕ СТРАН ПО ЗОНАМ:</w:t>
      </w:r>
    </w:p>
    <w:p w:rsidR="00762251" w:rsidRPr="00762251" w:rsidRDefault="00762251" w:rsidP="005B148E">
      <w:pPr>
        <w:pStyle w:val="25"/>
        <w:spacing w:line="240" w:lineRule="auto"/>
        <w:jc w:val="center"/>
        <w:rPr>
          <w:rFonts w:ascii="OfficinaSerifBookCTT" w:hAnsi="OfficinaSerifBookCTT" w:cstheme="minorHAnsi"/>
          <w:b/>
          <w:sz w:val="16"/>
          <w:szCs w:val="16"/>
        </w:rPr>
      </w:pPr>
    </w:p>
    <w:tbl>
      <w:tblPr>
        <w:tblStyle w:val="a3"/>
        <w:tblW w:w="0" w:type="auto"/>
        <w:tblInd w:w="250" w:type="dxa"/>
        <w:tblLook w:val="04A0" w:firstRow="1" w:lastRow="0" w:firstColumn="1" w:lastColumn="0" w:noHBand="0" w:noVBand="1"/>
      </w:tblPr>
      <w:tblGrid>
        <w:gridCol w:w="1985"/>
        <w:gridCol w:w="8255"/>
      </w:tblGrid>
      <w:tr w:rsidR="00B041AA" w:rsidRPr="005B148E" w:rsidTr="00275A2D">
        <w:trPr>
          <w:trHeight w:val="432"/>
        </w:trPr>
        <w:tc>
          <w:tcPr>
            <w:tcW w:w="1985" w:type="dxa"/>
          </w:tcPr>
          <w:p w:rsidR="00275A2D" w:rsidRPr="00762251" w:rsidRDefault="00B041AA" w:rsidP="005B148E">
            <w:pPr>
              <w:pStyle w:val="50"/>
              <w:shd w:val="clear" w:color="auto" w:fill="auto"/>
              <w:spacing w:line="240" w:lineRule="auto"/>
              <w:rPr>
                <w:rFonts w:ascii="OfficinaSerifBookCTT" w:hAnsi="OfficinaSerifBookCTT"/>
                <w:b/>
                <w:color w:val="auto"/>
                <w:sz w:val="20"/>
                <w:szCs w:val="20"/>
              </w:rPr>
            </w:pPr>
            <w:r w:rsidRPr="00762251">
              <w:rPr>
                <w:rFonts w:ascii="OfficinaSerifBookCTT" w:hAnsi="OfficinaSerifBookCTT"/>
                <w:b/>
                <w:color w:val="auto"/>
                <w:sz w:val="20"/>
                <w:szCs w:val="20"/>
              </w:rPr>
              <w:t>Название</w:t>
            </w:r>
          </w:p>
          <w:p w:rsidR="00B041AA" w:rsidRPr="00762251" w:rsidRDefault="00B041AA" w:rsidP="005B148E">
            <w:pPr>
              <w:pStyle w:val="50"/>
              <w:shd w:val="clear" w:color="auto" w:fill="auto"/>
              <w:spacing w:line="240" w:lineRule="auto"/>
              <w:rPr>
                <w:rFonts w:ascii="OfficinaSerifBookCTT" w:hAnsi="OfficinaSerifBookCTT"/>
                <w:color w:val="auto"/>
                <w:sz w:val="20"/>
                <w:szCs w:val="20"/>
              </w:rPr>
            </w:pPr>
            <w:r w:rsidRPr="00762251">
              <w:rPr>
                <w:rFonts w:ascii="OfficinaSerifBookCTT" w:hAnsi="OfficinaSerifBookCTT"/>
                <w:b/>
                <w:color w:val="auto"/>
                <w:sz w:val="20"/>
                <w:szCs w:val="20"/>
              </w:rPr>
              <w:t>тарифной зоны</w:t>
            </w:r>
          </w:p>
        </w:tc>
        <w:tc>
          <w:tcPr>
            <w:tcW w:w="8255" w:type="dxa"/>
          </w:tcPr>
          <w:p w:rsidR="00B041AA" w:rsidRPr="00762251" w:rsidRDefault="00B041AA" w:rsidP="00762251">
            <w:pPr>
              <w:pStyle w:val="50"/>
              <w:shd w:val="clear" w:color="auto" w:fill="auto"/>
              <w:spacing w:line="240" w:lineRule="auto"/>
              <w:rPr>
                <w:rFonts w:ascii="OfficinaSerifBookCTT" w:hAnsi="OfficinaSerifBookCTT"/>
                <w:b/>
                <w:color w:val="auto"/>
                <w:sz w:val="20"/>
                <w:szCs w:val="20"/>
              </w:rPr>
            </w:pPr>
            <w:r w:rsidRPr="00762251">
              <w:rPr>
                <w:rFonts w:ascii="OfficinaSerifBookCTT" w:hAnsi="OfficinaSerifBookCTT"/>
                <w:b/>
                <w:color w:val="auto"/>
                <w:sz w:val="20"/>
                <w:szCs w:val="20"/>
              </w:rPr>
              <w:t>Страны, объединенные в тарифную зону</w:t>
            </w:r>
          </w:p>
        </w:tc>
      </w:tr>
      <w:tr w:rsidR="00B041AA" w:rsidRPr="00BC0A1A" w:rsidTr="00C96711">
        <w:tc>
          <w:tcPr>
            <w:tcW w:w="1985" w:type="dxa"/>
          </w:tcPr>
          <w:p w:rsidR="00B041AA" w:rsidRPr="00762251" w:rsidRDefault="00E03113" w:rsidP="005B148E">
            <w:pPr>
              <w:pStyle w:val="50"/>
              <w:shd w:val="clear" w:color="auto" w:fill="auto"/>
              <w:spacing w:line="240" w:lineRule="auto"/>
              <w:jc w:val="both"/>
              <w:rPr>
                <w:rFonts w:ascii="OfficinaSerifBookCTT" w:hAnsi="OfficinaSerifBookCTT"/>
                <w:color w:val="auto"/>
                <w:sz w:val="20"/>
                <w:szCs w:val="20"/>
              </w:rPr>
            </w:pPr>
            <w:r w:rsidRPr="00762251">
              <w:rPr>
                <w:rFonts w:ascii="OfficinaSerifBookCTT" w:hAnsi="OfficinaSerifBookCTT"/>
                <w:color w:val="auto"/>
                <w:sz w:val="20"/>
                <w:szCs w:val="20"/>
              </w:rPr>
              <w:t>VEON</w:t>
            </w:r>
          </w:p>
        </w:tc>
        <w:tc>
          <w:tcPr>
            <w:tcW w:w="8255" w:type="dxa"/>
            <w:shd w:val="clear" w:color="auto" w:fill="auto"/>
          </w:tcPr>
          <w:p w:rsidR="00B041AA" w:rsidRPr="00C96711" w:rsidRDefault="000E039E" w:rsidP="00581A52">
            <w:pPr>
              <w:pStyle w:val="23"/>
              <w:shd w:val="clear" w:color="auto" w:fill="auto"/>
              <w:spacing w:line="240" w:lineRule="auto"/>
              <w:ind w:left="100"/>
              <w:jc w:val="both"/>
              <w:rPr>
                <w:rFonts w:ascii="OfficinaSerifBookCTT" w:hAnsi="OfficinaSerifBookCTT" w:cstheme="minorHAnsi"/>
                <w:strike/>
                <w:sz w:val="20"/>
                <w:szCs w:val="20"/>
              </w:rPr>
            </w:pPr>
            <w:r w:rsidRPr="00C96711">
              <w:rPr>
                <w:rFonts w:ascii="OfficinaSerifBookCTT" w:hAnsi="OfficinaSerifBookCTT" w:cstheme="minorHAnsi"/>
                <w:sz w:val="20"/>
                <w:szCs w:val="20"/>
              </w:rPr>
              <w:t>Киргизия</w:t>
            </w:r>
            <w:r w:rsidR="00B041AA" w:rsidRPr="00C96711">
              <w:rPr>
                <w:rFonts w:ascii="OfficinaSerifBookCTT" w:hAnsi="OfficinaSerifBookCTT" w:cstheme="minorHAnsi"/>
                <w:sz w:val="20"/>
                <w:szCs w:val="20"/>
              </w:rPr>
              <w:t>, Казахстан, Россия</w:t>
            </w:r>
            <w:r w:rsidR="00E03113" w:rsidRPr="00C96711">
              <w:rPr>
                <w:rFonts w:ascii="OfficinaSerifBookCTT" w:hAnsi="OfficinaSerifBookCTT" w:cstheme="minorHAnsi"/>
                <w:sz w:val="20"/>
                <w:szCs w:val="20"/>
              </w:rPr>
              <w:t xml:space="preserve"> (</w:t>
            </w:r>
            <w:r w:rsidR="008D4893" w:rsidRPr="00C96711">
              <w:rPr>
                <w:rFonts w:ascii="OfficinaSerifBookCTT" w:hAnsi="OfficinaSerifBookCTT" w:cstheme="minorHAnsi"/>
                <w:sz w:val="20"/>
                <w:szCs w:val="20"/>
              </w:rPr>
              <w:t>сети</w:t>
            </w:r>
            <w:r w:rsidR="00E03113" w:rsidRPr="00C96711">
              <w:rPr>
                <w:rFonts w:ascii="OfficinaSerifBookCTT" w:hAnsi="OfficinaSerifBookCTT" w:cstheme="minorHAnsi"/>
                <w:sz w:val="20"/>
                <w:szCs w:val="20"/>
              </w:rPr>
              <w:t xml:space="preserve"> Билайн);</w:t>
            </w:r>
            <w:r w:rsidR="00B041AA" w:rsidRPr="00C96711">
              <w:rPr>
                <w:rFonts w:ascii="OfficinaSerifBookCTT" w:hAnsi="OfficinaSerifBookCTT" w:cstheme="minorHAnsi"/>
                <w:sz w:val="20"/>
                <w:szCs w:val="20"/>
              </w:rPr>
              <w:t xml:space="preserve"> Армения</w:t>
            </w:r>
            <w:r w:rsidR="008D4893" w:rsidRPr="00C96711">
              <w:rPr>
                <w:rFonts w:ascii="OfficinaSerifBookCTT" w:hAnsi="OfficinaSerifBookCTT" w:cstheme="minorHAnsi"/>
                <w:sz w:val="20"/>
                <w:szCs w:val="20"/>
              </w:rPr>
              <w:t xml:space="preserve"> (</w:t>
            </w:r>
            <w:r w:rsidR="00762251" w:rsidRPr="00C96711">
              <w:rPr>
                <w:rFonts w:ascii="OfficinaSerifBookCTT" w:hAnsi="OfficinaSerifBookCTT" w:cstheme="minorHAnsi"/>
                <w:sz w:val="20"/>
                <w:szCs w:val="20"/>
              </w:rPr>
              <w:t xml:space="preserve">оператор </w:t>
            </w:r>
            <w:r w:rsidR="008D4893" w:rsidRPr="00C96711">
              <w:rPr>
                <w:rFonts w:ascii="OfficinaSerifBookCTT" w:hAnsi="OfficinaSerifBookCTT" w:cstheme="minorHAnsi"/>
                <w:sz w:val="20"/>
                <w:szCs w:val="20"/>
                <w:lang w:val="en-US"/>
              </w:rPr>
              <w:t>Team</w:t>
            </w:r>
            <w:r w:rsidR="008D4893" w:rsidRPr="00C96711">
              <w:rPr>
                <w:rFonts w:ascii="OfficinaSerifBookCTT" w:hAnsi="OfficinaSerifBookCTT" w:cstheme="minorHAnsi"/>
                <w:sz w:val="20"/>
                <w:szCs w:val="20"/>
              </w:rPr>
              <w:t xml:space="preserve"> </w:t>
            </w:r>
            <w:r w:rsidR="008D4893" w:rsidRPr="00C96711">
              <w:rPr>
                <w:rFonts w:ascii="OfficinaSerifBookCTT" w:hAnsi="OfficinaSerifBookCTT" w:cstheme="minorHAnsi"/>
                <w:sz w:val="20"/>
                <w:szCs w:val="20"/>
                <w:lang w:val="en-US"/>
              </w:rPr>
              <w:t>Telecom</w:t>
            </w:r>
            <w:r w:rsidR="008D4893" w:rsidRPr="00C96711">
              <w:rPr>
                <w:rFonts w:ascii="OfficinaSerifBookCTT" w:hAnsi="OfficinaSerifBookCTT" w:cstheme="minorHAnsi"/>
                <w:sz w:val="20"/>
                <w:szCs w:val="20"/>
              </w:rPr>
              <w:t xml:space="preserve">), </w:t>
            </w:r>
            <w:r w:rsidR="00B041AA" w:rsidRPr="00C96711">
              <w:rPr>
                <w:rFonts w:ascii="OfficinaSerifBookCTT" w:hAnsi="OfficinaSerifBookCTT" w:cstheme="minorHAnsi"/>
                <w:sz w:val="20"/>
                <w:szCs w:val="20"/>
              </w:rPr>
              <w:t xml:space="preserve"> Грузия </w:t>
            </w:r>
            <w:r w:rsidR="008D4893" w:rsidRPr="00C96711">
              <w:rPr>
                <w:rFonts w:ascii="OfficinaSerifBookCTT" w:hAnsi="OfficinaSerifBookCTT" w:cstheme="minorHAnsi"/>
                <w:sz w:val="20"/>
                <w:szCs w:val="20"/>
              </w:rPr>
              <w:t>(</w:t>
            </w:r>
            <w:r w:rsidR="00762251" w:rsidRPr="00C96711">
              <w:rPr>
                <w:rFonts w:ascii="OfficinaSerifBookCTT" w:hAnsi="OfficinaSerifBookCTT" w:cstheme="minorHAnsi"/>
                <w:sz w:val="20"/>
                <w:szCs w:val="20"/>
              </w:rPr>
              <w:t xml:space="preserve">оператор </w:t>
            </w:r>
            <w:r w:rsidR="008D4893" w:rsidRPr="00C96711">
              <w:rPr>
                <w:rFonts w:ascii="OfficinaSerifBookCTT" w:hAnsi="OfficinaSerifBookCTT" w:cstheme="minorHAnsi"/>
                <w:sz w:val="20"/>
                <w:szCs w:val="20"/>
                <w:lang w:val="en-US"/>
              </w:rPr>
              <w:t>Cellfie</w:t>
            </w:r>
            <w:r w:rsidR="008D4893" w:rsidRPr="00C96711">
              <w:rPr>
                <w:rFonts w:ascii="OfficinaSerifBookCTT" w:hAnsi="OfficinaSerifBookCTT" w:cstheme="minorHAnsi"/>
                <w:sz w:val="20"/>
                <w:szCs w:val="20"/>
              </w:rPr>
              <w:t>)</w:t>
            </w:r>
            <w:r w:rsidR="00E03113" w:rsidRPr="00C96711">
              <w:rPr>
                <w:rFonts w:ascii="OfficinaSerifBookCTT" w:hAnsi="OfficinaSerifBookCTT" w:cstheme="minorHAnsi"/>
                <w:sz w:val="20"/>
                <w:szCs w:val="20"/>
              </w:rPr>
              <w:t>, Украина (</w:t>
            </w:r>
            <w:r w:rsidR="00E03113" w:rsidRPr="00C96711">
              <w:rPr>
                <w:rFonts w:ascii="OfficinaSerifBookCTT" w:hAnsi="OfficinaSerifBookCTT" w:cstheme="minorHAnsi"/>
                <w:sz w:val="20"/>
                <w:szCs w:val="20"/>
                <w:lang w:val="en-US"/>
              </w:rPr>
              <w:t>Kiyvstar</w:t>
            </w:r>
            <w:r w:rsidR="00E03113" w:rsidRPr="00C96711">
              <w:rPr>
                <w:rFonts w:ascii="OfficinaSerifBookCTT" w:hAnsi="OfficinaSerifBookCTT" w:cstheme="minorHAnsi"/>
                <w:sz w:val="20"/>
                <w:szCs w:val="20"/>
              </w:rPr>
              <w:t>)</w:t>
            </w:r>
            <w:r w:rsidR="00BC0A1A" w:rsidRPr="00C96711">
              <w:rPr>
                <w:rFonts w:ascii="OfficinaSerifBookCTT" w:hAnsi="OfficinaSerifBookCTT" w:cstheme="minorHAnsi"/>
                <w:sz w:val="20"/>
                <w:szCs w:val="20"/>
              </w:rPr>
              <w:t>.</w:t>
            </w:r>
            <w:r w:rsidR="00E03113" w:rsidRPr="00C96711">
              <w:rPr>
                <w:rFonts w:ascii="OfficinaSerifBookCTT" w:hAnsi="OfficinaSerifBookCTT" w:cstheme="minorHAnsi"/>
                <w:sz w:val="20"/>
                <w:szCs w:val="20"/>
              </w:rPr>
              <w:t xml:space="preserve"> </w:t>
            </w:r>
          </w:p>
        </w:tc>
      </w:tr>
      <w:tr w:rsidR="007051F7" w:rsidRPr="005B148E" w:rsidTr="00C96711">
        <w:tc>
          <w:tcPr>
            <w:tcW w:w="1985" w:type="dxa"/>
          </w:tcPr>
          <w:p w:rsidR="007051F7" w:rsidRPr="00762251" w:rsidRDefault="007051F7" w:rsidP="005B148E">
            <w:pPr>
              <w:pStyle w:val="50"/>
              <w:shd w:val="clear" w:color="auto" w:fill="auto"/>
              <w:spacing w:line="240" w:lineRule="auto"/>
              <w:jc w:val="both"/>
              <w:rPr>
                <w:rFonts w:ascii="OfficinaSerifBookCTT" w:hAnsi="OfficinaSerifBookCTT"/>
                <w:color w:val="auto"/>
                <w:sz w:val="20"/>
                <w:szCs w:val="20"/>
              </w:rPr>
            </w:pPr>
            <w:r w:rsidRPr="00762251">
              <w:rPr>
                <w:rFonts w:ascii="OfficinaSerifBookCTT" w:hAnsi="OfficinaSerifBookCTT"/>
                <w:color w:val="auto"/>
                <w:sz w:val="20"/>
                <w:szCs w:val="20"/>
              </w:rPr>
              <w:t>СНГ</w:t>
            </w:r>
          </w:p>
        </w:tc>
        <w:tc>
          <w:tcPr>
            <w:tcW w:w="8255" w:type="dxa"/>
            <w:shd w:val="clear" w:color="auto" w:fill="auto"/>
          </w:tcPr>
          <w:p w:rsidR="007051F7" w:rsidRPr="00C96711" w:rsidRDefault="007051F7" w:rsidP="005B148E">
            <w:pPr>
              <w:pStyle w:val="23"/>
              <w:shd w:val="clear" w:color="auto" w:fill="auto"/>
              <w:spacing w:line="240" w:lineRule="auto"/>
              <w:ind w:left="100"/>
              <w:jc w:val="both"/>
              <w:rPr>
                <w:rFonts w:ascii="OfficinaSerifBookCTT" w:hAnsi="OfficinaSerifBookCTT" w:cstheme="minorHAnsi"/>
                <w:sz w:val="20"/>
                <w:szCs w:val="20"/>
              </w:rPr>
            </w:pPr>
            <w:r w:rsidRPr="00C96711">
              <w:rPr>
                <w:rFonts w:ascii="OfficinaSerifBookCTT" w:hAnsi="OfficinaSerifBookCTT" w:cstheme="minorHAnsi"/>
                <w:sz w:val="20"/>
                <w:szCs w:val="20"/>
              </w:rPr>
              <w:t>Азербайджан, Армения, Белоруссия, Грузия, Казахстан, Киргизия***</w:t>
            </w:r>
            <w:r w:rsidR="00481CD3" w:rsidRPr="00C96711">
              <w:rPr>
                <w:rFonts w:ascii="OfficinaSerifBookCTT" w:hAnsi="OfficinaSerifBookCTT" w:cstheme="minorHAnsi"/>
                <w:sz w:val="20"/>
                <w:szCs w:val="20"/>
              </w:rPr>
              <w:t>*</w:t>
            </w:r>
            <w:r w:rsidRPr="00C96711">
              <w:rPr>
                <w:rFonts w:ascii="OfficinaSerifBookCTT" w:hAnsi="OfficinaSerifBookCTT" w:cstheme="minorHAnsi"/>
                <w:sz w:val="20"/>
                <w:szCs w:val="20"/>
              </w:rPr>
              <w:t>, Молдова, Таджикистан***</w:t>
            </w:r>
            <w:r w:rsidR="00481CD3" w:rsidRPr="00C96711">
              <w:rPr>
                <w:rFonts w:ascii="OfficinaSerifBookCTT" w:hAnsi="OfficinaSerifBookCTT" w:cstheme="minorHAnsi"/>
                <w:sz w:val="20"/>
                <w:szCs w:val="20"/>
              </w:rPr>
              <w:t>*</w:t>
            </w:r>
            <w:r w:rsidRPr="00C96711">
              <w:rPr>
                <w:rFonts w:ascii="OfficinaSerifBookCTT" w:hAnsi="OfficinaSerifBookCTT" w:cstheme="minorHAnsi"/>
                <w:sz w:val="20"/>
                <w:szCs w:val="20"/>
              </w:rPr>
              <w:t>,  Украина, Россия</w:t>
            </w:r>
          </w:p>
        </w:tc>
      </w:tr>
      <w:tr w:rsidR="007051F7" w:rsidRPr="005B148E" w:rsidTr="00C96711">
        <w:tc>
          <w:tcPr>
            <w:tcW w:w="1985" w:type="dxa"/>
          </w:tcPr>
          <w:p w:rsidR="007051F7" w:rsidRPr="00762251" w:rsidRDefault="007051F7" w:rsidP="005B148E">
            <w:pPr>
              <w:pStyle w:val="50"/>
              <w:shd w:val="clear" w:color="auto" w:fill="auto"/>
              <w:spacing w:line="240" w:lineRule="auto"/>
              <w:jc w:val="both"/>
              <w:rPr>
                <w:rFonts w:ascii="OfficinaSerifBookCTT" w:hAnsi="OfficinaSerifBookCTT"/>
                <w:color w:val="auto"/>
                <w:sz w:val="20"/>
                <w:szCs w:val="20"/>
              </w:rPr>
            </w:pPr>
            <w:r w:rsidRPr="00762251">
              <w:rPr>
                <w:rFonts w:ascii="OfficinaSerifBookCTT" w:hAnsi="OfficinaSerifBookCTT"/>
                <w:color w:val="auto"/>
                <w:sz w:val="20"/>
                <w:szCs w:val="20"/>
              </w:rPr>
              <w:t>ПОПУЛЯРНЫЕ СТРАНЫ</w:t>
            </w:r>
          </w:p>
        </w:tc>
        <w:tc>
          <w:tcPr>
            <w:tcW w:w="8255" w:type="dxa"/>
            <w:shd w:val="clear" w:color="auto" w:fill="auto"/>
          </w:tcPr>
          <w:p w:rsidR="004D53F1" w:rsidRPr="00C96711" w:rsidRDefault="00762251" w:rsidP="005B148E">
            <w:pPr>
              <w:pStyle w:val="23"/>
              <w:shd w:val="clear" w:color="auto" w:fill="auto"/>
              <w:spacing w:line="240" w:lineRule="auto"/>
              <w:ind w:left="100"/>
              <w:jc w:val="both"/>
              <w:rPr>
                <w:rFonts w:asciiTheme="minorHAnsi" w:hAnsiTheme="minorHAnsi" w:cstheme="minorHAnsi"/>
                <w:sz w:val="18"/>
                <w:szCs w:val="18"/>
              </w:rPr>
            </w:pPr>
            <w:r w:rsidRPr="00C96711">
              <w:rPr>
                <w:rFonts w:ascii="OfficinaSerifBookCTT" w:hAnsi="OfficinaSerifBookCTT"/>
                <w:sz w:val="20"/>
                <w:szCs w:val="20"/>
              </w:rPr>
              <w:t>Австрия, Австралия, Албания, Алжир, Бангладеш, Бахрейн, Болгария, Босния и Герцеговина, Бельгия, Ватикан, Венгрия, Великобритания, Вьетнам, Гонконг, Германия, Греция, Гренландия, Дания, Джерси, Доминиканская Республика, Египет, Канада, Камбоджа, Китай, Корея, Кипр, Латвия, Лихтенштейн, Люксембург, Литва, Малайзия, Мальта, Мексика, Марокко, Монголия, Иордания, Индонезия, Израиль, Ирландия, Италия, Испания, Норвегия, Нидерланды, Нигерия, Новая Зеландия, Оман, Пакистан, Палестина, Польша, Португалия, Румыния, Сербия, Словакия, Словения, Саудовская Аравия, Северная Македония, Сейшельские о-ва, Сингапур, США, Тайвань, Танзания, Таиланд, Турция, Финляндия, Франция, Филиппины, Шри-Ланка, Черногория,Чехия, Хорватия, Швейцария, Швеция, Эстония, ЮАР.</w:t>
            </w:r>
          </w:p>
        </w:tc>
      </w:tr>
      <w:bookmarkEnd w:id="2"/>
      <w:tr w:rsidR="007051F7" w:rsidRPr="00762251" w:rsidTr="007F1B53">
        <w:tc>
          <w:tcPr>
            <w:tcW w:w="1985" w:type="dxa"/>
          </w:tcPr>
          <w:p w:rsidR="007051F7" w:rsidRPr="00762251" w:rsidRDefault="00947EED" w:rsidP="005B148E">
            <w:pPr>
              <w:pStyle w:val="50"/>
              <w:shd w:val="clear" w:color="auto" w:fill="auto"/>
              <w:spacing w:line="240" w:lineRule="auto"/>
              <w:jc w:val="both"/>
              <w:rPr>
                <w:rFonts w:ascii="OfficinaSerifBookCTT" w:hAnsi="OfficinaSerifBookCTT" w:cstheme="minorHAnsi"/>
                <w:sz w:val="20"/>
                <w:szCs w:val="20"/>
              </w:rPr>
            </w:pPr>
            <w:r w:rsidRPr="00762251">
              <w:rPr>
                <w:rFonts w:ascii="OfficinaSerifBookCTT" w:hAnsi="OfficinaSerifBookCTT" w:cstheme="minorHAnsi"/>
                <w:sz w:val="20"/>
                <w:szCs w:val="20"/>
              </w:rPr>
              <w:t>ЕВРАЗИЯ</w:t>
            </w:r>
          </w:p>
        </w:tc>
        <w:tc>
          <w:tcPr>
            <w:tcW w:w="8255" w:type="dxa"/>
          </w:tcPr>
          <w:p w:rsidR="007051F7" w:rsidRPr="00762251" w:rsidRDefault="007051F7" w:rsidP="00F63261">
            <w:pPr>
              <w:pStyle w:val="23"/>
              <w:shd w:val="clear" w:color="auto" w:fill="auto"/>
              <w:spacing w:line="192" w:lineRule="exact"/>
              <w:ind w:left="100"/>
              <w:jc w:val="both"/>
              <w:rPr>
                <w:rFonts w:ascii="OfficinaSerifBookCTT" w:hAnsi="OfficinaSerifBookCTT" w:cstheme="minorHAnsi"/>
                <w:sz w:val="20"/>
                <w:szCs w:val="20"/>
              </w:rPr>
            </w:pPr>
            <w:r w:rsidRPr="00762251">
              <w:rPr>
                <w:rFonts w:ascii="OfficinaSerifBookCTT" w:hAnsi="OfficinaSerifBookCTT" w:cstheme="minorHAnsi"/>
                <w:sz w:val="20"/>
                <w:szCs w:val="20"/>
              </w:rPr>
              <w:t>Андорра, Гибралтар, Исландия, Канарские острова, Корсика, Монако, Сан-Марино, Фарерские ост</w:t>
            </w:r>
            <w:r w:rsidR="00947EED" w:rsidRPr="00762251">
              <w:rPr>
                <w:rFonts w:ascii="OfficinaSerifBookCTT" w:hAnsi="OfficinaSerifBookCTT" w:cstheme="minorHAnsi"/>
                <w:sz w:val="20"/>
                <w:szCs w:val="20"/>
              </w:rPr>
              <w:t xml:space="preserve">рова, Афганистан, Бруней, </w:t>
            </w:r>
            <w:r w:rsidR="00947EED" w:rsidRPr="00762251">
              <w:rPr>
                <w:rFonts w:ascii="OfficinaSerifBookCTT" w:hAnsi="OfficinaSerifBookCTT" w:cstheme="minorHAnsi"/>
                <w:color w:val="auto"/>
                <w:sz w:val="20"/>
                <w:szCs w:val="20"/>
              </w:rPr>
              <w:t>Бутан</w:t>
            </w:r>
            <w:r w:rsidR="00947EED" w:rsidRPr="00762251">
              <w:rPr>
                <w:rFonts w:ascii="OfficinaSerifBookCTT" w:hAnsi="OfficinaSerifBookCTT" w:cstheme="minorHAnsi"/>
                <w:sz w:val="20"/>
                <w:szCs w:val="20"/>
              </w:rPr>
              <w:t>, Диего-Гарсия, Индия, Ирак, Иран, Йемен, Кувейт, Лаос, Макао (Аомынь), Малави, Мьянма, Непал, Сирия, Тимор, Туркменистан, Япония.</w:t>
            </w:r>
          </w:p>
        </w:tc>
      </w:tr>
      <w:tr w:rsidR="007051F7" w:rsidRPr="00762251" w:rsidTr="007F1B53">
        <w:tc>
          <w:tcPr>
            <w:tcW w:w="1985" w:type="dxa"/>
          </w:tcPr>
          <w:p w:rsidR="007051F7" w:rsidRPr="00762251" w:rsidRDefault="007051F7" w:rsidP="005B148E">
            <w:pPr>
              <w:pStyle w:val="50"/>
              <w:shd w:val="clear" w:color="auto" w:fill="auto"/>
              <w:spacing w:line="240" w:lineRule="auto"/>
              <w:jc w:val="both"/>
              <w:rPr>
                <w:rFonts w:ascii="OfficinaSerifBookCTT" w:hAnsi="OfficinaSerifBookCTT" w:cstheme="minorHAnsi"/>
                <w:sz w:val="20"/>
                <w:szCs w:val="20"/>
              </w:rPr>
            </w:pPr>
            <w:r w:rsidRPr="00762251">
              <w:rPr>
                <w:rFonts w:ascii="OfficinaSerifBookCTT" w:hAnsi="OfficinaSerifBookCTT" w:cstheme="minorHAnsi"/>
                <w:sz w:val="20"/>
                <w:szCs w:val="20"/>
              </w:rPr>
              <w:t>ОСТАЛЬНЫЕ СТРАНЫ</w:t>
            </w:r>
          </w:p>
        </w:tc>
        <w:tc>
          <w:tcPr>
            <w:tcW w:w="8255" w:type="dxa"/>
          </w:tcPr>
          <w:p w:rsidR="007051F7" w:rsidRPr="00762251" w:rsidRDefault="007051F7" w:rsidP="00F63261">
            <w:pPr>
              <w:pStyle w:val="23"/>
              <w:shd w:val="clear" w:color="auto" w:fill="auto"/>
              <w:spacing w:line="187" w:lineRule="exact"/>
              <w:ind w:left="100"/>
              <w:jc w:val="both"/>
              <w:rPr>
                <w:rFonts w:ascii="OfficinaSerifBookCTT" w:hAnsi="OfficinaSerifBookCTT" w:cstheme="minorHAnsi"/>
                <w:sz w:val="20"/>
                <w:szCs w:val="20"/>
              </w:rPr>
            </w:pPr>
            <w:r w:rsidRPr="00762251">
              <w:rPr>
                <w:rFonts w:ascii="OfficinaSerifBookCTT" w:hAnsi="OfficinaSerifBookCTT" w:cstheme="minorHAnsi"/>
                <w:sz w:val="20"/>
                <w:szCs w:val="20"/>
              </w:rPr>
              <w:t xml:space="preserve">Антильские острова, Аргентина, Ангола, Американское Самоа, Антарктика, Аруба, Антигуа и Барбуда, Асунсьон, Багамские острова, Барбадос. Ботсвана, Белиз, Бенин, Бермудские острова, Боливия, Бразилия, Буркина  Фасо, Бурунди, Вануату, Венесуэла, Виргинские острова, Габон, Гаити, Гамбия, Гайана, Гана, Гваделупа, Гвинея, Гвинея Бисау, Гватемала, Гондурас, Гренада, Гуам, Демократическая Республика Конго, Джибути, Доминика, Западное Самоа, Замбия, Западная Сахара, Зимбабве, Заир, Камерун, Каймановы острова, Кабо Верде, Кения, Кириаку, Кирибати, Кокосовые острова, Колумбия, Конго, Коста Рика, Куба, Кот д'Ивуар, </w:t>
            </w:r>
            <w:r w:rsidR="004C3493" w:rsidRPr="00762251">
              <w:rPr>
                <w:rFonts w:ascii="OfficinaSerifBookCTT" w:hAnsi="OfficinaSerifBookCTT" w:cstheme="minorHAnsi"/>
                <w:sz w:val="20"/>
                <w:szCs w:val="20"/>
              </w:rPr>
              <w:t xml:space="preserve">Ливан, </w:t>
            </w:r>
            <w:r w:rsidRPr="00762251">
              <w:rPr>
                <w:rFonts w:ascii="OfficinaSerifBookCTT" w:hAnsi="OfficinaSerifBookCTT" w:cstheme="minorHAnsi"/>
                <w:sz w:val="20"/>
                <w:szCs w:val="20"/>
              </w:rPr>
              <w:t xml:space="preserve">Ливия, Лесото, Либерия, Мадагаскар, Маврикий, Мавритания, о.Майотта, Мали, Мари-Галант, Маршалловы Острова, Мозамбик, Марианские острова, Мартиника, Мальдивы, Микронезия, Монсерат, Намибия, Науру, Нигер, Никарагуа, Ниуе, </w:t>
            </w:r>
            <w:r w:rsidR="00BB2E71" w:rsidRPr="00762251">
              <w:rPr>
                <w:rFonts w:ascii="OfficinaSerifBookCTT" w:hAnsi="OfficinaSerifBookCTT" w:cstheme="minorHAnsi"/>
                <w:sz w:val="20"/>
                <w:szCs w:val="20"/>
              </w:rPr>
              <w:t xml:space="preserve">Новая Каледония, </w:t>
            </w:r>
            <w:r w:rsidRPr="00762251">
              <w:rPr>
                <w:rFonts w:ascii="OfficinaSerifBookCTT" w:hAnsi="OfficinaSerifBookCTT" w:cstheme="minorHAnsi"/>
                <w:sz w:val="20"/>
                <w:szCs w:val="20"/>
              </w:rPr>
              <w:t>Норфолк, о.Пасхи, о.Рождества, острова Кука, о.Кайман, о.Мидвей, о.Св.Елены, Палау, Панама, Парагвай, Перу, Питткерн, Папуа-Новая Гвинея, Пуэрто Рико, о.Реюньон, Руанда, Сайпан, Сент-Бартельми, Сальвадор, Сан-Томе и Принсипи, Свазиленд, Сенегал, Сент-Винсент и Гренадины, Сент-Китс и Невис, Сент-Люсия, о. Сент- Пьер и Микелон, Соломоновы острова, Сомали, Судан, Суринам, Сьерра-Леоне, Тувалу, о.Теркс и Кайкос, Токелау, Того, Тринидад и Тобаго, Тунис, Тонга, Уганда, Уругвай, ЦАР, Фиджи, Французская Полинезия, Чад, Чили, Эквадор, Экваториальная Гвинея, Эфиопия, Эритрея, Ямайка</w:t>
            </w:r>
          </w:p>
        </w:tc>
      </w:tr>
      <w:tr w:rsidR="007051F7" w:rsidRPr="00762251" w:rsidTr="007F1B53">
        <w:tc>
          <w:tcPr>
            <w:tcW w:w="1985" w:type="dxa"/>
          </w:tcPr>
          <w:p w:rsidR="007051F7" w:rsidRPr="00762251" w:rsidRDefault="007051F7" w:rsidP="005B148E">
            <w:pPr>
              <w:pStyle w:val="50"/>
              <w:shd w:val="clear" w:color="auto" w:fill="auto"/>
              <w:spacing w:line="240" w:lineRule="auto"/>
              <w:jc w:val="both"/>
              <w:rPr>
                <w:rFonts w:ascii="OfficinaSerifBookCTT" w:hAnsi="OfficinaSerifBookCTT" w:cstheme="minorHAnsi"/>
                <w:sz w:val="20"/>
                <w:szCs w:val="20"/>
              </w:rPr>
            </w:pPr>
            <w:r w:rsidRPr="00762251">
              <w:rPr>
                <w:rFonts w:ascii="OfficinaSerifBookCTT" w:hAnsi="OfficinaSerifBookCTT" w:cstheme="minorHAnsi"/>
                <w:sz w:val="20"/>
                <w:szCs w:val="20"/>
              </w:rPr>
              <w:t>ОАЭ</w:t>
            </w:r>
          </w:p>
        </w:tc>
        <w:tc>
          <w:tcPr>
            <w:tcW w:w="8255" w:type="dxa"/>
          </w:tcPr>
          <w:p w:rsidR="007051F7" w:rsidRPr="00762251" w:rsidRDefault="007051F7" w:rsidP="005B148E">
            <w:pPr>
              <w:pStyle w:val="23"/>
              <w:shd w:val="clear" w:color="auto" w:fill="auto"/>
              <w:spacing w:line="240" w:lineRule="auto"/>
              <w:ind w:left="100"/>
              <w:jc w:val="both"/>
              <w:rPr>
                <w:rFonts w:ascii="OfficinaSerifBookCTT" w:hAnsi="OfficinaSerifBookCTT" w:cstheme="minorHAnsi"/>
                <w:sz w:val="20"/>
                <w:szCs w:val="20"/>
              </w:rPr>
            </w:pPr>
            <w:r w:rsidRPr="00762251">
              <w:rPr>
                <w:rFonts w:ascii="OfficinaSerifBookCTT" w:hAnsi="OfficinaSerifBookCTT" w:cstheme="minorHAnsi"/>
                <w:sz w:val="20"/>
                <w:szCs w:val="20"/>
              </w:rPr>
              <w:t>Объединенные Арабские Эмираты, Катар</w:t>
            </w:r>
          </w:p>
        </w:tc>
      </w:tr>
    </w:tbl>
    <w:p w:rsidR="0097691E" w:rsidRPr="00762251" w:rsidRDefault="0097691E" w:rsidP="005B148E">
      <w:pPr>
        <w:jc w:val="both"/>
        <w:rPr>
          <w:rFonts w:ascii="OfficinaSerifBookCTT" w:hAnsi="OfficinaSerifBookCTT" w:cstheme="minorHAnsi"/>
          <w:sz w:val="20"/>
          <w:szCs w:val="20"/>
        </w:rPr>
      </w:pPr>
    </w:p>
    <w:p w:rsidR="0010284E" w:rsidRPr="00762251" w:rsidRDefault="0010284E" w:rsidP="005B148E">
      <w:pPr>
        <w:jc w:val="both"/>
        <w:rPr>
          <w:rFonts w:ascii="OfficinaSerifBookCTT" w:eastAsia="Palatino Linotype" w:hAnsi="OfficinaSerifBookCTT" w:cstheme="minorHAnsi"/>
          <w:sz w:val="20"/>
          <w:szCs w:val="20"/>
        </w:rPr>
      </w:pPr>
      <w:r w:rsidRPr="00762251">
        <w:rPr>
          <w:rFonts w:ascii="OfficinaSerifBookCTT" w:eastAsia="Palatino Linotype" w:hAnsi="OfficinaSerifBookCTT" w:cstheme="minorHAnsi"/>
          <w:sz w:val="20"/>
          <w:szCs w:val="20"/>
        </w:rPr>
        <w:t xml:space="preserve">* Сервис доступен  в сети Aeromobile и OnAir на бортах </w:t>
      </w:r>
      <w:r w:rsidR="009D7D5B" w:rsidRPr="00762251">
        <w:rPr>
          <w:rFonts w:ascii="OfficinaSerifBookCTT" w:eastAsia="Palatino Linotype" w:hAnsi="OfficinaSerifBookCTT" w:cstheme="minorHAnsi"/>
          <w:sz w:val="20"/>
          <w:szCs w:val="20"/>
        </w:rPr>
        <w:t>авиакомпаний, указанных на официальном сайте ООО «Unitel»</w:t>
      </w:r>
    </w:p>
    <w:p w:rsidR="00D751ED" w:rsidRPr="00762251" w:rsidRDefault="00481CD3" w:rsidP="005B148E">
      <w:pPr>
        <w:jc w:val="both"/>
        <w:rPr>
          <w:rFonts w:ascii="OfficinaSerifBookCTT" w:eastAsia="Palatino Linotype" w:hAnsi="OfficinaSerifBookCTT" w:cstheme="minorHAnsi"/>
          <w:sz w:val="20"/>
          <w:szCs w:val="20"/>
        </w:rPr>
      </w:pPr>
      <w:r w:rsidRPr="00762251">
        <w:rPr>
          <w:rFonts w:ascii="OfficinaSerifBookCTT" w:eastAsia="Palatino Linotype" w:hAnsi="OfficinaSerifBookCTT" w:cstheme="minorHAnsi"/>
          <w:sz w:val="20"/>
          <w:szCs w:val="20"/>
        </w:rPr>
        <w:t>**</w:t>
      </w:r>
      <w:r w:rsidR="002F3182">
        <w:rPr>
          <w:rFonts w:ascii="OfficinaSerifBookCTT" w:eastAsia="Palatino Linotype" w:hAnsi="OfficinaSerifBookCTT" w:cstheme="minorHAnsi"/>
          <w:sz w:val="20"/>
          <w:szCs w:val="20"/>
        </w:rPr>
        <w:t xml:space="preserve"> </w:t>
      </w:r>
      <w:r w:rsidRPr="00762251">
        <w:rPr>
          <w:rFonts w:ascii="OfficinaSerifBookCTT" w:eastAsia="Palatino Linotype" w:hAnsi="OfficinaSerifBookCTT" w:cstheme="minorHAnsi"/>
          <w:sz w:val="20"/>
          <w:szCs w:val="20"/>
        </w:rPr>
        <w:t xml:space="preserve">Сервис по стандартной тарификации за 1 </w:t>
      </w:r>
      <w:r w:rsidR="002F3182" w:rsidRPr="00762251">
        <w:rPr>
          <w:rFonts w:ascii="OfficinaSerifBookCTT" w:eastAsia="Palatino Linotype" w:hAnsi="OfficinaSerifBookCTT" w:cstheme="minorHAnsi"/>
          <w:sz w:val="20"/>
          <w:szCs w:val="20"/>
        </w:rPr>
        <w:t>Mb действует</w:t>
      </w:r>
      <w:r w:rsidR="00D751ED" w:rsidRPr="00762251">
        <w:rPr>
          <w:rFonts w:ascii="OfficinaSerifBookCTT" w:eastAsia="Palatino Linotype" w:hAnsi="OfficinaSerifBookCTT" w:cstheme="minorHAnsi"/>
          <w:sz w:val="20"/>
          <w:szCs w:val="20"/>
        </w:rPr>
        <w:t xml:space="preserve"> </w:t>
      </w:r>
      <w:r w:rsidRPr="00762251">
        <w:rPr>
          <w:rFonts w:ascii="OfficinaSerifBookCTT" w:eastAsia="Palatino Linotype" w:hAnsi="OfficinaSerifBookCTT" w:cstheme="minorHAnsi"/>
          <w:sz w:val="20"/>
          <w:szCs w:val="20"/>
        </w:rPr>
        <w:t xml:space="preserve">только </w:t>
      </w:r>
      <w:r w:rsidR="00AB1C43" w:rsidRPr="00762251">
        <w:rPr>
          <w:rFonts w:ascii="OfficinaSerifBookCTT" w:eastAsia="Palatino Linotype" w:hAnsi="OfficinaSerifBookCTT" w:cstheme="minorHAnsi"/>
          <w:sz w:val="20"/>
          <w:szCs w:val="20"/>
        </w:rPr>
        <w:t>в сети OnAir</w:t>
      </w:r>
      <w:r w:rsidR="00D751ED" w:rsidRPr="00762251">
        <w:rPr>
          <w:rFonts w:ascii="OfficinaSerifBookCTT" w:eastAsia="Palatino Linotype" w:hAnsi="OfficinaSerifBookCTT" w:cstheme="minorHAnsi"/>
          <w:sz w:val="20"/>
          <w:szCs w:val="20"/>
        </w:rPr>
        <w:t xml:space="preserve"> при </w:t>
      </w:r>
      <w:r w:rsidR="002F3182" w:rsidRPr="00762251">
        <w:rPr>
          <w:rFonts w:ascii="OfficinaSerifBookCTT" w:eastAsia="Palatino Linotype" w:hAnsi="OfficinaSerifBookCTT" w:cstheme="minorHAnsi"/>
          <w:sz w:val="20"/>
          <w:szCs w:val="20"/>
        </w:rPr>
        <w:t>доступности мобильного</w:t>
      </w:r>
      <w:r w:rsidR="007E4E8D" w:rsidRPr="00762251">
        <w:rPr>
          <w:rFonts w:ascii="OfficinaSerifBookCTT" w:eastAsia="Palatino Linotype" w:hAnsi="OfficinaSerifBookCTT" w:cstheme="minorHAnsi"/>
          <w:sz w:val="20"/>
          <w:szCs w:val="20"/>
        </w:rPr>
        <w:t xml:space="preserve"> </w:t>
      </w:r>
      <w:r w:rsidR="002F3182" w:rsidRPr="00762251">
        <w:rPr>
          <w:rFonts w:ascii="OfficinaSerifBookCTT" w:eastAsia="Palatino Linotype" w:hAnsi="OfficinaSerifBookCTT" w:cstheme="minorHAnsi"/>
          <w:sz w:val="20"/>
          <w:szCs w:val="20"/>
        </w:rPr>
        <w:t>интернета в</w:t>
      </w:r>
      <w:r w:rsidR="00D751ED" w:rsidRPr="00762251">
        <w:rPr>
          <w:rFonts w:ascii="OfficinaSerifBookCTT" w:eastAsia="Palatino Linotype" w:hAnsi="OfficinaSerifBookCTT" w:cstheme="minorHAnsi"/>
          <w:sz w:val="20"/>
          <w:szCs w:val="20"/>
        </w:rPr>
        <w:t xml:space="preserve"> сети OnAir</w:t>
      </w:r>
      <w:r w:rsidRPr="00762251">
        <w:rPr>
          <w:rFonts w:ascii="OfficinaSerifBookCTT" w:eastAsia="Palatino Linotype" w:hAnsi="OfficinaSerifBookCTT" w:cstheme="minorHAnsi"/>
          <w:sz w:val="20"/>
          <w:szCs w:val="20"/>
        </w:rPr>
        <w:t xml:space="preserve">. </w:t>
      </w:r>
      <w:r w:rsidR="00D751ED" w:rsidRPr="00762251">
        <w:rPr>
          <w:rFonts w:ascii="OfficinaSerifBookCTT" w:eastAsia="Palatino Linotype" w:hAnsi="OfficinaSerifBookCTT" w:cstheme="minorHAnsi"/>
          <w:sz w:val="20"/>
          <w:szCs w:val="20"/>
        </w:rPr>
        <w:t>В сети Aeromobile</w:t>
      </w:r>
      <w:r w:rsidR="00896EDA" w:rsidRPr="00762251">
        <w:rPr>
          <w:rFonts w:ascii="OfficinaSerifBookCTT" w:eastAsia="Palatino Linotype" w:hAnsi="OfficinaSerifBookCTT" w:cstheme="minorHAnsi"/>
          <w:sz w:val="20"/>
          <w:szCs w:val="20"/>
        </w:rPr>
        <w:t xml:space="preserve"> </w:t>
      </w:r>
      <w:r w:rsidR="00573842" w:rsidRPr="00762251">
        <w:rPr>
          <w:rFonts w:ascii="OfficinaSerifBookCTT" w:eastAsia="Palatino Linotype" w:hAnsi="OfficinaSerifBookCTT" w:cstheme="minorHAnsi"/>
          <w:sz w:val="20"/>
          <w:szCs w:val="20"/>
        </w:rPr>
        <w:t>для использования мобильного</w:t>
      </w:r>
      <w:r w:rsidR="00896EDA" w:rsidRPr="00762251">
        <w:rPr>
          <w:rFonts w:ascii="OfficinaSerifBookCTT" w:eastAsia="Palatino Linotype" w:hAnsi="OfficinaSerifBookCTT" w:cstheme="minorHAnsi"/>
          <w:sz w:val="20"/>
          <w:szCs w:val="20"/>
        </w:rPr>
        <w:t xml:space="preserve"> интернет</w:t>
      </w:r>
      <w:r w:rsidR="00573842" w:rsidRPr="00762251">
        <w:rPr>
          <w:rFonts w:ascii="OfficinaSerifBookCTT" w:eastAsia="Palatino Linotype" w:hAnsi="OfficinaSerifBookCTT" w:cstheme="minorHAnsi"/>
          <w:sz w:val="20"/>
          <w:szCs w:val="20"/>
        </w:rPr>
        <w:t>а</w:t>
      </w:r>
      <w:r w:rsidR="00896EDA" w:rsidRPr="00762251">
        <w:rPr>
          <w:rFonts w:ascii="OfficinaSerifBookCTT" w:eastAsia="Palatino Linotype" w:hAnsi="OfficinaSerifBookCTT" w:cstheme="minorHAnsi"/>
          <w:sz w:val="20"/>
          <w:szCs w:val="20"/>
        </w:rPr>
        <w:t xml:space="preserve"> </w:t>
      </w:r>
      <w:r w:rsidRPr="00762251">
        <w:rPr>
          <w:rFonts w:ascii="OfficinaSerifBookCTT" w:eastAsia="Palatino Linotype" w:hAnsi="OfficinaSerifBookCTT" w:cstheme="minorHAnsi"/>
          <w:sz w:val="20"/>
          <w:szCs w:val="20"/>
        </w:rPr>
        <w:t xml:space="preserve">необходимо подключить услугу </w:t>
      </w:r>
      <w:r w:rsidR="00E96F57" w:rsidRPr="00762251">
        <w:rPr>
          <w:rFonts w:ascii="OfficinaSerifBookCTT" w:eastAsia="Palatino Linotype" w:hAnsi="OfficinaSerifBookCTT" w:cstheme="minorHAnsi"/>
          <w:sz w:val="20"/>
          <w:szCs w:val="20"/>
        </w:rPr>
        <w:t>Безлимитный и</w:t>
      </w:r>
      <w:r w:rsidRPr="00762251">
        <w:rPr>
          <w:rFonts w:ascii="OfficinaSerifBookCTT" w:eastAsia="Palatino Linotype" w:hAnsi="OfficinaSerifBookCTT" w:cstheme="minorHAnsi"/>
          <w:sz w:val="20"/>
          <w:szCs w:val="20"/>
        </w:rPr>
        <w:t xml:space="preserve">нтернет-пакет на борту самолета. </w:t>
      </w:r>
    </w:p>
    <w:p w:rsidR="0010284E" w:rsidRPr="00762251" w:rsidRDefault="0010284E" w:rsidP="005B148E">
      <w:pPr>
        <w:jc w:val="both"/>
        <w:rPr>
          <w:rFonts w:ascii="OfficinaSerifBookCTT" w:eastAsia="Palatino Linotype" w:hAnsi="OfficinaSerifBookCTT" w:cstheme="minorHAnsi"/>
          <w:sz w:val="20"/>
          <w:szCs w:val="20"/>
        </w:rPr>
      </w:pPr>
      <w:r w:rsidRPr="00762251">
        <w:rPr>
          <w:rFonts w:ascii="OfficinaSerifBookCTT" w:eastAsia="Palatino Linotype" w:hAnsi="OfficinaSerifBookCTT" w:cstheme="minorHAnsi"/>
          <w:sz w:val="20"/>
          <w:szCs w:val="20"/>
        </w:rPr>
        <w:t>**</w:t>
      </w:r>
      <w:r w:rsidR="00481CD3" w:rsidRPr="00762251">
        <w:rPr>
          <w:rFonts w:ascii="OfficinaSerifBookCTT" w:eastAsia="Palatino Linotype" w:hAnsi="OfficinaSerifBookCTT" w:cstheme="minorHAnsi"/>
          <w:sz w:val="20"/>
          <w:szCs w:val="20"/>
        </w:rPr>
        <w:t>*</w:t>
      </w:r>
      <w:r w:rsidRPr="00762251">
        <w:rPr>
          <w:rFonts w:ascii="OfficinaSerifBookCTT" w:eastAsia="Palatino Linotype" w:hAnsi="OfficinaSerifBookCTT" w:cstheme="minorHAnsi"/>
          <w:sz w:val="20"/>
          <w:szCs w:val="20"/>
        </w:rPr>
        <w:t xml:space="preserve"> При доступности этой услуги в сети роуминг-партнера </w:t>
      </w:r>
    </w:p>
    <w:p w:rsidR="00FA63C2" w:rsidRPr="00762251" w:rsidRDefault="00E775A3" w:rsidP="005B148E">
      <w:pPr>
        <w:jc w:val="both"/>
        <w:rPr>
          <w:rFonts w:ascii="OfficinaSerifBookCTT" w:eastAsia="Palatino Linotype" w:hAnsi="OfficinaSerifBookCTT" w:cstheme="minorHAnsi"/>
          <w:sz w:val="20"/>
          <w:szCs w:val="20"/>
        </w:rPr>
      </w:pPr>
      <w:r w:rsidRPr="00762251">
        <w:rPr>
          <w:rFonts w:ascii="OfficinaSerifBookCTT" w:eastAsia="Palatino Linotype" w:hAnsi="OfficinaSerifBookCTT" w:cstheme="minorHAnsi"/>
          <w:sz w:val="20"/>
          <w:szCs w:val="20"/>
        </w:rPr>
        <w:t>*</w:t>
      </w:r>
      <w:r w:rsidR="0010284E" w:rsidRPr="00762251">
        <w:rPr>
          <w:rFonts w:ascii="OfficinaSerifBookCTT" w:eastAsia="Palatino Linotype" w:hAnsi="OfficinaSerifBookCTT" w:cstheme="minorHAnsi"/>
          <w:sz w:val="20"/>
          <w:szCs w:val="20"/>
        </w:rPr>
        <w:t>**</w:t>
      </w:r>
      <w:r w:rsidR="00481CD3" w:rsidRPr="00762251">
        <w:rPr>
          <w:rFonts w:ascii="OfficinaSerifBookCTT" w:eastAsia="Palatino Linotype" w:hAnsi="OfficinaSerifBookCTT" w:cstheme="minorHAnsi"/>
          <w:sz w:val="20"/>
          <w:szCs w:val="20"/>
        </w:rPr>
        <w:t>*</w:t>
      </w:r>
      <w:r w:rsidRPr="00762251">
        <w:rPr>
          <w:rFonts w:ascii="OfficinaSerifBookCTT" w:eastAsia="Palatino Linotype" w:hAnsi="OfficinaSerifBookCTT" w:cstheme="minorHAnsi"/>
          <w:sz w:val="20"/>
          <w:szCs w:val="20"/>
        </w:rPr>
        <w:t>При регистрации в сетях BiMoCom (</w:t>
      </w:r>
      <w:r w:rsidR="001F68E6" w:rsidRPr="00762251">
        <w:rPr>
          <w:rFonts w:ascii="OfficinaSerifBookCTT" w:eastAsia="Palatino Linotype" w:hAnsi="OfficinaSerifBookCTT" w:cstheme="minorHAnsi"/>
          <w:sz w:val="20"/>
          <w:szCs w:val="20"/>
        </w:rPr>
        <w:t>Кыргызстан</w:t>
      </w:r>
      <w:r w:rsidRPr="00762251">
        <w:rPr>
          <w:rFonts w:ascii="OfficinaSerifBookCTT" w:eastAsia="Palatino Linotype" w:hAnsi="OfficinaSerifBookCTT" w:cstheme="minorHAnsi"/>
          <w:sz w:val="20"/>
          <w:szCs w:val="20"/>
        </w:rPr>
        <w:t xml:space="preserve">) и TT Mobile (Таджикистан), на абонентов распространяются условия, аналогичные пребыванию в сети Megafon Россия, так как данные операторы являются расширением сети компании Megafon в </w:t>
      </w:r>
      <w:r w:rsidR="001F68E6" w:rsidRPr="00762251">
        <w:rPr>
          <w:rFonts w:ascii="OfficinaSerifBookCTT" w:eastAsia="Palatino Linotype" w:hAnsi="OfficinaSerifBookCTT" w:cstheme="minorHAnsi"/>
          <w:sz w:val="20"/>
          <w:szCs w:val="20"/>
        </w:rPr>
        <w:t>Кыргызстане</w:t>
      </w:r>
      <w:r w:rsidRPr="00762251">
        <w:rPr>
          <w:rFonts w:ascii="OfficinaSerifBookCTT" w:eastAsia="Palatino Linotype" w:hAnsi="OfficinaSerifBookCTT" w:cstheme="minorHAnsi"/>
          <w:sz w:val="20"/>
          <w:szCs w:val="20"/>
        </w:rPr>
        <w:t xml:space="preserve"> и Таджикистане.  </w:t>
      </w:r>
    </w:p>
    <w:p w:rsidR="0010284E" w:rsidRPr="00762251" w:rsidRDefault="0010284E" w:rsidP="005B148E">
      <w:pPr>
        <w:jc w:val="both"/>
        <w:rPr>
          <w:rFonts w:ascii="OfficinaSerifBookCTT" w:eastAsia="Palatino Linotype" w:hAnsi="OfficinaSerifBookCTT" w:cstheme="minorHAnsi"/>
          <w:sz w:val="20"/>
          <w:szCs w:val="20"/>
        </w:rPr>
      </w:pPr>
    </w:p>
    <w:sectPr w:rsidR="0010284E" w:rsidRPr="00762251" w:rsidSect="0097691E">
      <w:type w:val="continuous"/>
      <w:pgSz w:w="11905" w:h="16837"/>
      <w:pgMar w:top="912" w:right="579" w:bottom="653" w:left="809" w:header="909" w:footer="6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08" w:rsidRDefault="00114408" w:rsidP="0097691E">
      <w:r>
        <w:separator/>
      </w:r>
    </w:p>
  </w:endnote>
  <w:endnote w:type="continuationSeparator" w:id="0">
    <w:p w:rsidR="00114408" w:rsidRDefault="00114408" w:rsidP="0097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fficinaSerifBookCTT">
    <w:altName w:val="Georgia"/>
    <w:charset w:val="CC"/>
    <w:family w:val="roman"/>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08" w:rsidRDefault="00114408">
      <w:r>
        <w:separator/>
      </w:r>
    </w:p>
  </w:footnote>
  <w:footnote w:type="continuationSeparator" w:id="0">
    <w:p w:rsidR="00114408" w:rsidRDefault="00114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8C8"/>
    <w:multiLevelType w:val="hybridMultilevel"/>
    <w:tmpl w:val="8BD014B0"/>
    <w:lvl w:ilvl="0" w:tplc="058E7D2E">
      <w:start w:val="1"/>
      <w:numFmt w:val="decimal"/>
      <w:lvlText w:val="%1."/>
      <w:lvlJc w:val="left"/>
      <w:rPr>
        <w:sz w:val="16"/>
        <w:szCs w:val="16"/>
      </w:rPr>
    </w:lvl>
    <w:lvl w:ilvl="1" w:tplc="E578BA5E">
      <w:numFmt w:val="decimal"/>
      <w:lvlText w:val=""/>
      <w:lvlJc w:val="left"/>
    </w:lvl>
    <w:lvl w:ilvl="2" w:tplc="2DF67BDA">
      <w:numFmt w:val="decimal"/>
      <w:lvlText w:val=""/>
      <w:lvlJc w:val="left"/>
    </w:lvl>
    <w:lvl w:ilvl="3" w:tplc="D8246A64">
      <w:numFmt w:val="decimal"/>
      <w:lvlText w:val=""/>
      <w:lvlJc w:val="left"/>
    </w:lvl>
    <w:lvl w:ilvl="4" w:tplc="0C80F7E6">
      <w:numFmt w:val="decimal"/>
      <w:lvlText w:val=""/>
      <w:lvlJc w:val="left"/>
    </w:lvl>
    <w:lvl w:ilvl="5" w:tplc="ECE229D8">
      <w:numFmt w:val="decimal"/>
      <w:lvlText w:val=""/>
      <w:lvlJc w:val="left"/>
    </w:lvl>
    <w:lvl w:ilvl="6" w:tplc="96687B4C">
      <w:numFmt w:val="decimal"/>
      <w:lvlText w:val=""/>
      <w:lvlJc w:val="left"/>
    </w:lvl>
    <w:lvl w:ilvl="7" w:tplc="9D4A88FC">
      <w:numFmt w:val="decimal"/>
      <w:lvlText w:val=""/>
      <w:lvlJc w:val="left"/>
    </w:lvl>
    <w:lvl w:ilvl="8" w:tplc="A21A67E2">
      <w:numFmt w:val="decimal"/>
      <w:lvlText w:val=""/>
      <w:lvlJc w:val="left"/>
    </w:lvl>
  </w:abstractNum>
  <w:abstractNum w:abstractNumId="1" w15:restartNumberingAfterBreak="0">
    <w:nsid w:val="39AE7B6B"/>
    <w:multiLevelType w:val="hybridMultilevel"/>
    <w:tmpl w:val="D450B758"/>
    <w:lvl w:ilvl="0" w:tplc="BC06C39C">
      <w:start w:val="105"/>
      <w:numFmt w:val="bullet"/>
      <w:lvlText w:val=""/>
      <w:lvlJc w:val="left"/>
      <w:pPr>
        <w:ind w:left="720" w:hanging="360"/>
      </w:pPr>
      <w:rPr>
        <w:rFonts w:ascii="Symbol" w:eastAsia="Palatino Linotype" w:hAnsi="Symbol" w:cs="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1770A"/>
    <w:multiLevelType w:val="hybridMultilevel"/>
    <w:tmpl w:val="4718B668"/>
    <w:lvl w:ilvl="0" w:tplc="399C787A">
      <w:start w:val="105"/>
      <w:numFmt w:val="bullet"/>
      <w:lvlText w:val=""/>
      <w:lvlJc w:val="left"/>
      <w:pPr>
        <w:ind w:left="720" w:hanging="360"/>
      </w:pPr>
      <w:rPr>
        <w:rFonts w:ascii="Symbol" w:eastAsia="Palatino Linotype" w:hAnsi="Symbol" w:cs="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1E"/>
    <w:rsid w:val="0000620B"/>
    <w:rsid w:val="00006708"/>
    <w:rsid w:val="00010DE7"/>
    <w:rsid w:val="00011D95"/>
    <w:rsid w:val="00016FF3"/>
    <w:rsid w:val="0004285E"/>
    <w:rsid w:val="0004326C"/>
    <w:rsid w:val="000848DA"/>
    <w:rsid w:val="000A0C9F"/>
    <w:rsid w:val="000C38FC"/>
    <w:rsid w:val="000E039E"/>
    <w:rsid w:val="0010284E"/>
    <w:rsid w:val="00114408"/>
    <w:rsid w:val="0012337F"/>
    <w:rsid w:val="00123EA6"/>
    <w:rsid w:val="001248D6"/>
    <w:rsid w:val="00135B96"/>
    <w:rsid w:val="00147E36"/>
    <w:rsid w:val="00151885"/>
    <w:rsid w:val="00164847"/>
    <w:rsid w:val="00177F00"/>
    <w:rsid w:val="00181E91"/>
    <w:rsid w:val="001B7B09"/>
    <w:rsid w:val="001F68E6"/>
    <w:rsid w:val="00217749"/>
    <w:rsid w:val="00221449"/>
    <w:rsid w:val="00271DCE"/>
    <w:rsid w:val="00275A2D"/>
    <w:rsid w:val="002C37D1"/>
    <w:rsid w:val="002C6533"/>
    <w:rsid w:val="002D1600"/>
    <w:rsid w:val="002E081B"/>
    <w:rsid w:val="002F3182"/>
    <w:rsid w:val="00323E36"/>
    <w:rsid w:val="00324519"/>
    <w:rsid w:val="003574F9"/>
    <w:rsid w:val="003A32CD"/>
    <w:rsid w:val="003B330C"/>
    <w:rsid w:val="003E703B"/>
    <w:rsid w:val="003F0DC7"/>
    <w:rsid w:val="0043351C"/>
    <w:rsid w:val="00476A2C"/>
    <w:rsid w:val="00481CD3"/>
    <w:rsid w:val="00483203"/>
    <w:rsid w:val="00483C41"/>
    <w:rsid w:val="004B04D7"/>
    <w:rsid w:val="004B0F61"/>
    <w:rsid w:val="004B779E"/>
    <w:rsid w:val="004C3493"/>
    <w:rsid w:val="004D53F1"/>
    <w:rsid w:val="005150EC"/>
    <w:rsid w:val="00550920"/>
    <w:rsid w:val="00552312"/>
    <w:rsid w:val="005716CB"/>
    <w:rsid w:val="00573842"/>
    <w:rsid w:val="00581A52"/>
    <w:rsid w:val="005A0AB0"/>
    <w:rsid w:val="005A5737"/>
    <w:rsid w:val="005B148E"/>
    <w:rsid w:val="005B4BC2"/>
    <w:rsid w:val="005D054D"/>
    <w:rsid w:val="005D4D67"/>
    <w:rsid w:val="0061263F"/>
    <w:rsid w:val="00613C04"/>
    <w:rsid w:val="00621049"/>
    <w:rsid w:val="00633665"/>
    <w:rsid w:val="00653126"/>
    <w:rsid w:val="00653374"/>
    <w:rsid w:val="00691C1A"/>
    <w:rsid w:val="007021C5"/>
    <w:rsid w:val="007051F7"/>
    <w:rsid w:val="007569E3"/>
    <w:rsid w:val="00762251"/>
    <w:rsid w:val="00767F1D"/>
    <w:rsid w:val="00784AE2"/>
    <w:rsid w:val="007A2E24"/>
    <w:rsid w:val="007B006B"/>
    <w:rsid w:val="007C2D3C"/>
    <w:rsid w:val="007D32A3"/>
    <w:rsid w:val="007E4E8D"/>
    <w:rsid w:val="007F1B53"/>
    <w:rsid w:val="007F355A"/>
    <w:rsid w:val="0085608C"/>
    <w:rsid w:val="0086189F"/>
    <w:rsid w:val="00863F1C"/>
    <w:rsid w:val="00886ADB"/>
    <w:rsid w:val="008961FA"/>
    <w:rsid w:val="00896EDA"/>
    <w:rsid w:val="008D4893"/>
    <w:rsid w:val="008D668F"/>
    <w:rsid w:val="008E5CFF"/>
    <w:rsid w:val="008F7EE8"/>
    <w:rsid w:val="009164DE"/>
    <w:rsid w:val="00947EED"/>
    <w:rsid w:val="00957C85"/>
    <w:rsid w:val="0097691E"/>
    <w:rsid w:val="009809A8"/>
    <w:rsid w:val="00981E1C"/>
    <w:rsid w:val="00981E54"/>
    <w:rsid w:val="00991D2E"/>
    <w:rsid w:val="009D7D5B"/>
    <w:rsid w:val="00A53695"/>
    <w:rsid w:val="00A955AF"/>
    <w:rsid w:val="00AB1C43"/>
    <w:rsid w:val="00AD5261"/>
    <w:rsid w:val="00AE359D"/>
    <w:rsid w:val="00AE627F"/>
    <w:rsid w:val="00AF315C"/>
    <w:rsid w:val="00B041AA"/>
    <w:rsid w:val="00B10949"/>
    <w:rsid w:val="00B2038E"/>
    <w:rsid w:val="00B205C8"/>
    <w:rsid w:val="00B677AD"/>
    <w:rsid w:val="00B970FE"/>
    <w:rsid w:val="00BB2E71"/>
    <w:rsid w:val="00BB2FBC"/>
    <w:rsid w:val="00BC0A1A"/>
    <w:rsid w:val="00BE0F81"/>
    <w:rsid w:val="00BF00B0"/>
    <w:rsid w:val="00BF0A97"/>
    <w:rsid w:val="00BF5437"/>
    <w:rsid w:val="00C0002B"/>
    <w:rsid w:val="00C4726F"/>
    <w:rsid w:val="00C720D7"/>
    <w:rsid w:val="00C766F7"/>
    <w:rsid w:val="00C93306"/>
    <w:rsid w:val="00C96711"/>
    <w:rsid w:val="00CC1933"/>
    <w:rsid w:val="00D34090"/>
    <w:rsid w:val="00D751ED"/>
    <w:rsid w:val="00D83543"/>
    <w:rsid w:val="00E03113"/>
    <w:rsid w:val="00E775A3"/>
    <w:rsid w:val="00E96F57"/>
    <w:rsid w:val="00EC49E6"/>
    <w:rsid w:val="00ED6CB9"/>
    <w:rsid w:val="00EE2D42"/>
    <w:rsid w:val="00EE7415"/>
    <w:rsid w:val="00EF0632"/>
    <w:rsid w:val="00EF30CC"/>
    <w:rsid w:val="00F05F89"/>
    <w:rsid w:val="00F3028D"/>
    <w:rsid w:val="00F40AAF"/>
    <w:rsid w:val="00F550EB"/>
    <w:rsid w:val="00F63261"/>
    <w:rsid w:val="00F75F53"/>
    <w:rsid w:val="00F7667F"/>
    <w:rsid w:val="00F8211A"/>
    <w:rsid w:val="00F8253C"/>
    <w:rsid w:val="00FA63C2"/>
    <w:rsid w:val="00FB3CA4"/>
    <w:rsid w:val="00FE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F918"/>
  <w15:docId w15:val="{C2D1A3EA-5030-4DAB-AE4F-E7CE8380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691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link w:val="20"/>
    <w:rsid w:val="0097691E"/>
    <w:rPr>
      <w:rFonts w:ascii="Palatino Linotype" w:eastAsia="Palatino Linotype" w:hAnsi="Palatino Linotype" w:cs="Palatino Linotype"/>
      <w:b w:val="0"/>
      <w:bCs w:val="0"/>
      <w:i w:val="0"/>
      <w:iCs w:val="0"/>
      <w:smallCaps w:val="0"/>
      <w:strike w:val="0"/>
      <w:sz w:val="16"/>
      <w:szCs w:val="16"/>
    </w:rPr>
  </w:style>
  <w:style w:type="character" w:customStyle="1" w:styleId="7">
    <w:name w:val="Основной текст (7)"/>
    <w:basedOn w:val="a0"/>
    <w:link w:val="70"/>
    <w:rsid w:val="0097691E"/>
    <w:rPr>
      <w:rFonts w:ascii="Palatino Linotype" w:eastAsia="Palatino Linotype" w:hAnsi="Palatino Linotype" w:cs="Palatino Linotype"/>
      <w:b w:val="0"/>
      <w:bCs w:val="0"/>
      <w:i w:val="0"/>
      <w:iCs w:val="0"/>
      <w:smallCaps w:val="0"/>
      <w:strike w:val="0"/>
      <w:sz w:val="16"/>
      <w:szCs w:val="16"/>
    </w:rPr>
  </w:style>
  <w:style w:type="character" w:customStyle="1" w:styleId="1">
    <w:name w:val="Заголовок №1"/>
    <w:basedOn w:val="a0"/>
    <w:link w:val="10"/>
    <w:rsid w:val="0097691E"/>
    <w:rPr>
      <w:rFonts w:ascii="Palatino Linotype" w:eastAsia="Palatino Linotype" w:hAnsi="Palatino Linotype" w:cs="Palatino Linotype"/>
      <w:b w:val="0"/>
      <w:bCs w:val="0"/>
      <w:i w:val="0"/>
      <w:iCs w:val="0"/>
      <w:smallCaps w:val="0"/>
      <w:strike w:val="0"/>
      <w:sz w:val="22"/>
      <w:szCs w:val="22"/>
    </w:rPr>
  </w:style>
  <w:style w:type="character" w:customStyle="1" w:styleId="21">
    <w:name w:val="Основной текст (2)"/>
    <w:basedOn w:val="a0"/>
    <w:link w:val="22"/>
    <w:rsid w:val="0097691E"/>
    <w:rPr>
      <w:rFonts w:ascii="Palatino Linotype" w:eastAsia="Palatino Linotype" w:hAnsi="Palatino Linotype" w:cs="Palatino Linotype"/>
      <w:b w:val="0"/>
      <w:bCs w:val="0"/>
      <w:i w:val="0"/>
      <w:iCs w:val="0"/>
      <w:smallCaps w:val="0"/>
      <w:strike w:val="0"/>
      <w:sz w:val="18"/>
      <w:szCs w:val="18"/>
    </w:rPr>
  </w:style>
  <w:style w:type="character" w:customStyle="1" w:styleId="4">
    <w:name w:val="Основной текст (4)"/>
    <w:basedOn w:val="a0"/>
    <w:link w:val="40"/>
    <w:rsid w:val="0097691E"/>
    <w:rPr>
      <w:rFonts w:ascii="Palatino Linotype" w:eastAsia="Palatino Linotype" w:hAnsi="Palatino Linotype" w:cs="Palatino Linotype"/>
      <w:b w:val="0"/>
      <w:bCs w:val="0"/>
      <w:i w:val="0"/>
      <w:iCs w:val="0"/>
      <w:smallCaps w:val="0"/>
      <w:strike w:val="0"/>
      <w:sz w:val="18"/>
      <w:szCs w:val="18"/>
    </w:rPr>
  </w:style>
  <w:style w:type="character" w:customStyle="1" w:styleId="6">
    <w:name w:val="Основной текст (6)"/>
    <w:basedOn w:val="a0"/>
    <w:link w:val="60"/>
    <w:rsid w:val="0097691E"/>
    <w:rPr>
      <w:rFonts w:ascii="Palatino Linotype" w:eastAsia="Palatino Linotype" w:hAnsi="Palatino Linotype" w:cs="Palatino Linotype"/>
      <w:b w:val="0"/>
      <w:bCs w:val="0"/>
      <w:i w:val="0"/>
      <w:iCs w:val="0"/>
      <w:smallCaps w:val="0"/>
      <w:strike w:val="0"/>
      <w:sz w:val="18"/>
      <w:szCs w:val="18"/>
    </w:rPr>
  </w:style>
  <w:style w:type="character" w:customStyle="1" w:styleId="3">
    <w:name w:val="Основной текст (3)"/>
    <w:basedOn w:val="a0"/>
    <w:link w:val="30"/>
    <w:rsid w:val="0097691E"/>
    <w:rPr>
      <w:rFonts w:ascii="Times New Roman" w:eastAsia="Times New Roman" w:hAnsi="Times New Roman" w:cs="Times New Roman"/>
      <w:b w:val="0"/>
      <w:bCs w:val="0"/>
      <w:i w:val="0"/>
      <w:iCs w:val="0"/>
      <w:smallCaps w:val="0"/>
      <w:strike w:val="0"/>
      <w:sz w:val="20"/>
      <w:szCs w:val="20"/>
    </w:rPr>
  </w:style>
  <w:style w:type="character" w:customStyle="1" w:styleId="11">
    <w:name w:val="Основной текст1"/>
    <w:basedOn w:val="a0"/>
    <w:link w:val="23"/>
    <w:rsid w:val="0097691E"/>
    <w:rPr>
      <w:rFonts w:ascii="Palatino Linotype" w:eastAsia="Palatino Linotype" w:hAnsi="Palatino Linotype" w:cs="Palatino Linotype"/>
      <w:b w:val="0"/>
      <w:bCs w:val="0"/>
      <w:i w:val="0"/>
      <w:iCs w:val="0"/>
      <w:smallCaps w:val="0"/>
      <w:strike w:val="0"/>
      <w:sz w:val="16"/>
      <w:szCs w:val="16"/>
    </w:rPr>
  </w:style>
  <w:style w:type="character" w:customStyle="1" w:styleId="5">
    <w:name w:val="Основной текст (5)"/>
    <w:basedOn w:val="a0"/>
    <w:link w:val="50"/>
    <w:rsid w:val="0097691E"/>
    <w:rPr>
      <w:rFonts w:ascii="Palatino Linotype" w:eastAsia="Palatino Linotype" w:hAnsi="Palatino Linotype" w:cs="Palatino Linotype"/>
      <w:b w:val="0"/>
      <w:bCs w:val="0"/>
      <w:i w:val="0"/>
      <w:iCs w:val="0"/>
      <w:smallCaps w:val="0"/>
      <w:strike w:val="0"/>
      <w:sz w:val="16"/>
      <w:szCs w:val="16"/>
    </w:rPr>
  </w:style>
  <w:style w:type="character" w:customStyle="1" w:styleId="8">
    <w:name w:val="Основной текст (8)"/>
    <w:basedOn w:val="a0"/>
    <w:link w:val="80"/>
    <w:rsid w:val="0097691E"/>
    <w:rPr>
      <w:rFonts w:ascii="Palatino Linotype" w:eastAsia="Palatino Linotype" w:hAnsi="Palatino Linotype" w:cs="Palatino Linotype"/>
      <w:b w:val="0"/>
      <w:bCs w:val="0"/>
      <w:i w:val="0"/>
      <w:iCs w:val="0"/>
      <w:smallCaps w:val="0"/>
      <w:strike w:val="0"/>
      <w:sz w:val="16"/>
      <w:szCs w:val="16"/>
    </w:rPr>
  </w:style>
  <w:style w:type="character" w:customStyle="1" w:styleId="24">
    <w:name w:val="Подпись к таблице (2)"/>
    <w:basedOn w:val="a0"/>
    <w:link w:val="25"/>
    <w:rsid w:val="0097691E"/>
    <w:rPr>
      <w:rFonts w:ascii="Palatino Linotype" w:eastAsia="Palatino Linotype" w:hAnsi="Palatino Linotype" w:cs="Palatino Linotype"/>
      <w:b w:val="0"/>
      <w:bCs w:val="0"/>
      <w:i w:val="0"/>
      <w:iCs w:val="0"/>
      <w:smallCaps w:val="0"/>
      <w:strike w:val="0"/>
      <w:sz w:val="18"/>
      <w:szCs w:val="18"/>
    </w:rPr>
  </w:style>
  <w:style w:type="paragraph" w:customStyle="1" w:styleId="20">
    <w:name w:val="Заголовок №2"/>
    <w:basedOn w:val="a"/>
    <w:link w:val="2"/>
    <w:rsid w:val="0097691E"/>
    <w:pPr>
      <w:shd w:val="clear" w:color="auto" w:fill="FFFFFF"/>
      <w:spacing w:line="0" w:lineRule="atLeast"/>
      <w:outlineLvl w:val="1"/>
    </w:pPr>
    <w:rPr>
      <w:rFonts w:ascii="Palatino Linotype" w:eastAsia="Palatino Linotype" w:hAnsi="Palatino Linotype" w:cs="Palatino Linotype"/>
      <w:b/>
      <w:bCs/>
      <w:i/>
      <w:iCs/>
      <w:sz w:val="16"/>
      <w:szCs w:val="16"/>
    </w:rPr>
  </w:style>
  <w:style w:type="paragraph" w:customStyle="1" w:styleId="70">
    <w:name w:val="Основной текст (7)"/>
    <w:basedOn w:val="a"/>
    <w:link w:val="7"/>
    <w:rsid w:val="0097691E"/>
    <w:pPr>
      <w:shd w:val="clear" w:color="auto" w:fill="FFFFFF"/>
      <w:spacing w:after="300" w:line="0" w:lineRule="atLeast"/>
    </w:pPr>
    <w:rPr>
      <w:rFonts w:ascii="Palatino Linotype" w:eastAsia="Palatino Linotype" w:hAnsi="Palatino Linotype" w:cs="Palatino Linotype"/>
      <w:b/>
      <w:bCs/>
      <w:i/>
      <w:iCs/>
      <w:sz w:val="16"/>
      <w:szCs w:val="16"/>
    </w:rPr>
  </w:style>
  <w:style w:type="paragraph" w:customStyle="1" w:styleId="10">
    <w:name w:val="Заголовок №1"/>
    <w:basedOn w:val="a"/>
    <w:link w:val="1"/>
    <w:rsid w:val="0097691E"/>
    <w:pPr>
      <w:shd w:val="clear" w:color="auto" w:fill="FFFFFF"/>
      <w:spacing w:before="300" w:after="300" w:line="0" w:lineRule="atLeast"/>
      <w:outlineLvl w:val="0"/>
    </w:pPr>
    <w:rPr>
      <w:rFonts w:ascii="Palatino Linotype" w:eastAsia="Palatino Linotype" w:hAnsi="Palatino Linotype" w:cs="Palatino Linotype"/>
      <w:sz w:val="22"/>
      <w:szCs w:val="22"/>
    </w:rPr>
  </w:style>
  <w:style w:type="paragraph" w:customStyle="1" w:styleId="22">
    <w:name w:val="Основной текст (2)"/>
    <w:basedOn w:val="a"/>
    <w:link w:val="21"/>
    <w:rsid w:val="0097691E"/>
    <w:pPr>
      <w:shd w:val="clear" w:color="auto" w:fill="FFFFFF"/>
      <w:spacing w:line="0" w:lineRule="atLeast"/>
    </w:pPr>
    <w:rPr>
      <w:rFonts w:ascii="Palatino Linotype" w:eastAsia="Palatino Linotype" w:hAnsi="Palatino Linotype" w:cs="Palatino Linotype"/>
      <w:sz w:val="18"/>
      <w:szCs w:val="18"/>
    </w:rPr>
  </w:style>
  <w:style w:type="paragraph" w:customStyle="1" w:styleId="40">
    <w:name w:val="Основной текст (4)"/>
    <w:basedOn w:val="a"/>
    <w:link w:val="4"/>
    <w:rsid w:val="0097691E"/>
    <w:pPr>
      <w:shd w:val="clear" w:color="auto" w:fill="FFFFFF"/>
      <w:spacing w:line="192" w:lineRule="exact"/>
      <w:jc w:val="both"/>
    </w:pPr>
    <w:rPr>
      <w:rFonts w:ascii="Palatino Linotype" w:eastAsia="Palatino Linotype" w:hAnsi="Palatino Linotype" w:cs="Palatino Linotype"/>
      <w:sz w:val="18"/>
      <w:szCs w:val="18"/>
    </w:rPr>
  </w:style>
  <w:style w:type="paragraph" w:customStyle="1" w:styleId="60">
    <w:name w:val="Основной текст (6)"/>
    <w:basedOn w:val="a"/>
    <w:link w:val="6"/>
    <w:rsid w:val="0097691E"/>
    <w:pPr>
      <w:shd w:val="clear" w:color="auto" w:fill="FFFFFF"/>
      <w:spacing w:line="192" w:lineRule="exact"/>
      <w:jc w:val="center"/>
    </w:pPr>
    <w:rPr>
      <w:rFonts w:ascii="Palatino Linotype" w:eastAsia="Palatino Linotype" w:hAnsi="Palatino Linotype" w:cs="Palatino Linotype"/>
      <w:sz w:val="18"/>
      <w:szCs w:val="18"/>
    </w:rPr>
  </w:style>
  <w:style w:type="paragraph" w:customStyle="1" w:styleId="30">
    <w:name w:val="Основной текст (3)"/>
    <w:basedOn w:val="a"/>
    <w:link w:val="3"/>
    <w:rsid w:val="0097691E"/>
    <w:pPr>
      <w:shd w:val="clear" w:color="auto" w:fill="FFFFFF"/>
      <w:spacing w:line="0" w:lineRule="atLeast"/>
    </w:pPr>
    <w:rPr>
      <w:rFonts w:ascii="Times New Roman" w:eastAsia="Times New Roman" w:hAnsi="Times New Roman" w:cs="Times New Roman"/>
      <w:sz w:val="20"/>
      <w:szCs w:val="20"/>
    </w:rPr>
  </w:style>
  <w:style w:type="paragraph" w:customStyle="1" w:styleId="23">
    <w:name w:val="Основной текст2"/>
    <w:basedOn w:val="a"/>
    <w:link w:val="11"/>
    <w:rsid w:val="0097691E"/>
    <w:pPr>
      <w:shd w:val="clear" w:color="auto" w:fill="FFFFFF"/>
      <w:spacing w:line="0" w:lineRule="atLeast"/>
    </w:pPr>
    <w:rPr>
      <w:rFonts w:ascii="Palatino Linotype" w:eastAsia="Palatino Linotype" w:hAnsi="Palatino Linotype" w:cs="Palatino Linotype"/>
      <w:sz w:val="16"/>
      <w:szCs w:val="16"/>
    </w:rPr>
  </w:style>
  <w:style w:type="paragraph" w:customStyle="1" w:styleId="50">
    <w:name w:val="Основной текст (5)"/>
    <w:basedOn w:val="a"/>
    <w:link w:val="5"/>
    <w:rsid w:val="0097691E"/>
    <w:pPr>
      <w:shd w:val="clear" w:color="auto" w:fill="FFFFFF"/>
      <w:spacing w:line="0" w:lineRule="atLeast"/>
      <w:jc w:val="center"/>
    </w:pPr>
    <w:rPr>
      <w:rFonts w:ascii="Palatino Linotype" w:eastAsia="Palatino Linotype" w:hAnsi="Palatino Linotype" w:cs="Palatino Linotype"/>
      <w:sz w:val="16"/>
      <w:szCs w:val="16"/>
    </w:rPr>
  </w:style>
  <w:style w:type="paragraph" w:customStyle="1" w:styleId="80">
    <w:name w:val="Основной текст (8)"/>
    <w:basedOn w:val="a"/>
    <w:link w:val="8"/>
    <w:rsid w:val="0097691E"/>
    <w:pPr>
      <w:shd w:val="clear" w:color="auto" w:fill="FFFFFF"/>
      <w:spacing w:before="300" w:line="187" w:lineRule="exact"/>
      <w:ind w:hanging="340"/>
    </w:pPr>
    <w:rPr>
      <w:rFonts w:ascii="Palatino Linotype" w:eastAsia="Palatino Linotype" w:hAnsi="Palatino Linotype" w:cs="Palatino Linotype"/>
      <w:sz w:val="16"/>
      <w:szCs w:val="16"/>
    </w:rPr>
  </w:style>
  <w:style w:type="paragraph" w:customStyle="1" w:styleId="25">
    <w:name w:val="Подпись к таблице (2)"/>
    <w:basedOn w:val="a"/>
    <w:link w:val="24"/>
    <w:rsid w:val="0097691E"/>
    <w:pPr>
      <w:shd w:val="clear" w:color="auto" w:fill="FFFFFF"/>
      <w:spacing w:line="0" w:lineRule="atLeast"/>
    </w:pPr>
    <w:rPr>
      <w:rFonts w:ascii="Palatino Linotype" w:eastAsia="Palatino Linotype" w:hAnsi="Palatino Linotype" w:cs="Palatino Linotype"/>
      <w:sz w:val="18"/>
      <w:szCs w:val="18"/>
    </w:rPr>
  </w:style>
  <w:style w:type="table" w:styleId="a3">
    <w:name w:val="Table Grid"/>
    <w:basedOn w:val="a1"/>
    <w:uiPriority w:val="59"/>
    <w:rsid w:val="007F1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02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531">
      <w:bodyDiv w:val="1"/>
      <w:marLeft w:val="0"/>
      <w:marRight w:val="0"/>
      <w:marTop w:val="0"/>
      <w:marBottom w:val="0"/>
      <w:divBdr>
        <w:top w:val="none" w:sz="0" w:space="0" w:color="auto"/>
        <w:left w:val="none" w:sz="0" w:space="0" w:color="auto"/>
        <w:bottom w:val="none" w:sz="0" w:space="0" w:color="auto"/>
        <w:right w:val="none" w:sz="0" w:space="0" w:color="auto"/>
      </w:divBdr>
    </w:div>
    <w:div w:id="977416036">
      <w:bodyDiv w:val="1"/>
      <w:marLeft w:val="0"/>
      <w:marRight w:val="0"/>
      <w:marTop w:val="0"/>
      <w:marBottom w:val="0"/>
      <w:divBdr>
        <w:top w:val="none" w:sz="0" w:space="0" w:color="auto"/>
        <w:left w:val="none" w:sz="0" w:space="0" w:color="auto"/>
        <w:bottom w:val="none" w:sz="0" w:space="0" w:color="auto"/>
        <w:right w:val="none" w:sz="0" w:space="0" w:color="auto"/>
      </w:divBdr>
    </w:div>
    <w:div w:id="1646163805">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204251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799D-5A3F-48C5-AC21-3061DE07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&lt;4D6963726F736F667420576F7264202D20D0EEF3ECE8EDE35FE7EEEDE0EBEAE0205FF0F3F15F20F120CDC4D15F3039303630312E646F63&gt;</vt:lpstr>
    </vt:vector>
  </TitlesOfParts>
  <Company>VIMPELCOM</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&lt;4D6963726F736F667420576F7264202D20D0EEF3ECE8EDE35FE7EEEDE0EBEAE0205FF0F3F15F20F120CDC4D15F3039303630312E646F63&gt;</dc:title>
  <dc:subject/>
  <dc:creator>AYakubov</dc:creator>
  <cp:keywords/>
  <cp:lastModifiedBy>Say Natalya Vyacheslavovna</cp:lastModifiedBy>
  <cp:revision>4</cp:revision>
  <cp:lastPrinted>2014-05-08T05:45:00Z</cp:lastPrinted>
  <dcterms:created xsi:type="dcterms:W3CDTF">2023-07-05T09:14:00Z</dcterms:created>
  <dcterms:modified xsi:type="dcterms:W3CDTF">2023-07-06T04:45:00Z</dcterms:modified>
</cp:coreProperties>
</file>