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7B8" w:rsidRDefault="0007584B">
      <w:pPr>
        <w:pStyle w:val="1"/>
      </w:pPr>
      <w:bookmarkStart w:id="0" w:name="_GoBack"/>
      <w:bookmarkEnd w:id="0"/>
      <w:r>
        <w:t>Условия проведения активности: «Лимит на беспроцентный P2P-перевод до 100 000 000 сум»</w:t>
      </w:r>
    </w:p>
    <w:p w:rsidR="008957B8" w:rsidRDefault="0007584B">
      <w:pPr>
        <w:pStyle w:val="21"/>
      </w:pPr>
      <w:r>
        <w:t>1. Название активности</w:t>
      </w:r>
    </w:p>
    <w:p w:rsidR="008957B8" w:rsidRDefault="0007584B">
      <w:pPr>
        <w:spacing w:after="120"/>
      </w:pPr>
      <w:r>
        <w:t>«Лимит на беспроцентный P2P-перевод до 100 000 000 сум на 30 дней»</w:t>
      </w:r>
    </w:p>
    <w:p w:rsidR="008957B8" w:rsidRDefault="0007584B">
      <w:pPr>
        <w:pStyle w:val="21"/>
      </w:pPr>
      <w:r>
        <w:t>2. Сроки проведения</w:t>
      </w:r>
    </w:p>
    <w:p w:rsidR="008957B8" w:rsidRDefault="0007584B">
      <w:pPr>
        <w:spacing w:after="120"/>
      </w:pPr>
      <w:r>
        <w:t xml:space="preserve">Активность проводится с 21 июля 2025 года по 21 октября </w:t>
      </w:r>
      <w:r>
        <w:t>2025 года, включительно.</w:t>
      </w:r>
    </w:p>
    <w:p w:rsidR="008957B8" w:rsidRDefault="0007584B">
      <w:pPr>
        <w:pStyle w:val="21"/>
      </w:pPr>
      <w:r>
        <w:t>3. Территория проведения</w:t>
      </w:r>
    </w:p>
    <w:p w:rsidR="008957B8" w:rsidRDefault="0007584B">
      <w:pPr>
        <w:spacing w:after="120"/>
      </w:pPr>
      <w:r>
        <w:t>Республика Узбекистан.</w:t>
      </w:r>
    </w:p>
    <w:p w:rsidR="008957B8" w:rsidRDefault="0007584B">
      <w:pPr>
        <w:pStyle w:val="21"/>
      </w:pPr>
      <w:r>
        <w:t>4. Участники</w:t>
      </w:r>
    </w:p>
    <w:p w:rsidR="008957B8" w:rsidRDefault="0007584B">
      <w:pPr>
        <w:spacing w:after="120"/>
      </w:pPr>
      <w:r>
        <w:t>К участию допускаются физические лица, которые:</w:t>
      </w:r>
    </w:p>
    <w:p w:rsidR="008957B8" w:rsidRDefault="0007584B">
      <w:pPr>
        <w:spacing w:after="120"/>
      </w:pPr>
      <w:r>
        <w:t>- впервые регистрируются в мобильном приложении hambi в период действия активности;</w:t>
      </w:r>
    </w:p>
    <w:p w:rsidR="008957B8" w:rsidRDefault="0007584B">
      <w:pPr>
        <w:spacing w:after="120"/>
      </w:pPr>
      <w:r>
        <w:t>- являются абонентами Beeline Uzbekist</w:t>
      </w:r>
      <w:r>
        <w:t>an либо других сотовых операторов Республики Узбекистан.</w:t>
      </w:r>
    </w:p>
    <w:p w:rsidR="008957B8" w:rsidRDefault="0007584B">
      <w:pPr>
        <w:pStyle w:val="21"/>
      </w:pPr>
      <w:r>
        <w:t>5. Условия участия</w:t>
      </w:r>
    </w:p>
    <w:p w:rsidR="008957B8" w:rsidRDefault="0007584B">
      <w:pPr>
        <w:spacing w:after="120"/>
      </w:pPr>
      <w:r>
        <w:t>Для получения бонуса необходимо:</w:t>
      </w:r>
    </w:p>
    <w:p w:rsidR="008957B8" w:rsidRDefault="0007584B">
      <w:pPr>
        <w:spacing w:after="120"/>
      </w:pPr>
      <w:r>
        <w:t>1. Скачать приложение hambi;</w:t>
      </w:r>
    </w:p>
    <w:p w:rsidR="008957B8" w:rsidRDefault="0007584B">
      <w:pPr>
        <w:spacing w:after="120"/>
      </w:pPr>
      <w:r>
        <w:t>2. Пройти процедуру авторизации (регистрация + подтверждение номера телефона);</w:t>
      </w:r>
    </w:p>
    <w:p w:rsidR="008957B8" w:rsidRDefault="0007584B">
      <w:pPr>
        <w:spacing w:after="120"/>
      </w:pPr>
      <w:r>
        <w:t>3. Перейти на главную страницу приложен</w:t>
      </w:r>
      <w:r>
        <w:t>ия и нажать кнопку «Забрать» в блоке бонуса.</w:t>
      </w:r>
    </w:p>
    <w:p w:rsidR="008957B8" w:rsidRDefault="0007584B">
      <w:pPr>
        <w:pStyle w:val="21"/>
      </w:pPr>
      <w:r>
        <w:t>6. Вид и размер бонуса</w:t>
      </w:r>
    </w:p>
    <w:p w:rsidR="008957B8" w:rsidRDefault="0007584B">
      <w:pPr>
        <w:spacing w:after="120"/>
      </w:pPr>
      <w:r>
        <w:t>Участнику предоставляется:</w:t>
      </w:r>
    </w:p>
    <w:p w:rsidR="008957B8" w:rsidRDefault="0007584B">
      <w:pPr>
        <w:spacing w:after="120"/>
      </w:pPr>
      <w:r>
        <w:t>- лимит на беспроцентный P2P-перевод (перевод денежных средств между картами через раздел hambi pay) в размере до 100 000 000 сум;</w:t>
      </w:r>
    </w:p>
    <w:p w:rsidR="008957B8" w:rsidRDefault="0007584B">
      <w:pPr>
        <w:spacing w:after="120"/>
      </w:pPr>
      <w:r>
        <w:t>- срок действия лимита — 30 ка</w:t>
      </w:r>
      <w:r>
        <w:t>лендарных дней с момента активации бонуса.</w:t>
      </w:r>
    </w:p>
    <w:p w:rsidR="008957B8" w:rsidRDefault="008957B8">
      <w:pPr>
        <w:spacing w:after="120"/>
      </w:pPr>
    </w:p>
    <w:p w:rsidR="008957B8" w:rsidRDefault="0007584B">
      <w:pPr>
        <w:spacing w:after="120"/>
      </w:pPr>
      <w:r>
        <w:t>Важно: бонус необходимо активировать в течение 48 часов после первого входа в приложение. В противном случае он становится недоступным.</w:t>
      </w:r>
    </w:p>
    <w:p w:rsidR="008957B8" w:rsidRDefault="0007584B">
      <w:pPr>
        <w:pStyle w:val="21"/>
      </w:pPr>
      <w:r>
        <w:lastRenderedPageBreak/>
        <w:t>6.1. Приоритет использования бонуса</w:t>
      </w:r>
    </w:p>
    <w:p w:rsidR="008957B8" w:rsidRDefault="0007584B">
      <w:pPr>
        <w:spacing w:after="120"/>
      </w:pPr>
      <w:r>
        <w:t>В первую очередь расходуется лимит на бе</w:t>
      </w:r>
      <w:r>
        <w:t>спроцентный P2P-перевод, предоставленный по действующему тарифу пользователя. После его исчерпания начинает использоваться бонусная часть, предоставленная в рамках данной активности.</w:t>
      </w:r>
    </w:p>
    <w:p w:rsidR="008957B8" w:rsidRDefault="0007584B">
      <w:pPr>
        <w:pStyle w:val="21"/>
      </w:pPr>
      <w:r>
        <w:t>7. Ограничения и условия использования</w:t>
      </w:r>
    </w:p>
    <w:p w:rsidR="008957B8" w:rsidRDefault="0007584B">
      <w:pPr>
        <w:spacing w:after="120"/>
      </w:pPr>
      <w:r>
        <w:t>- Бонус предоставляется однократно</w:t>
      </w:r>
      <w:r>
        <w:t xml:space="preserve"> и только новым пользователям;</w:t>
      </w:r>
    </w:p>
    <w:p w:rsidR="008957B8" w:rsidRDefault="0007584B">
      <w:pPr>
        <w:spacing w:after="120"/>
      </w:pPr>
      <w:r>
        <w:t>- Сумма в 100 000 000 сум — это совокупный лимит на все P2P-переводы без комиссии в рамках срока действия;</w:t>
      </w:r>
    </w:p>
    <w:p w:rsidR="008957B8" w:rsidRDefault="0007584B">
      <w:pPr>
        <w:spacing w:after="120"/>
      </w:pPr>
      <w:r>
        <w:t>- После исчерпания лимита или истечения срока действия, переводы совершаются на общих условиях приложения hambi;</w:t>
      </w:r>
    </w:p>
    <w:p w:rsidR="008957B8" w:rsidRDefault="0007584B">
      <w:pPr>
        <w:spacing w:after="120"/>
      </w:pPr>
      <w:r>
        <w:t xml:space="preserve">- </w:t>
      </w:r>
      <w:r>
        <w:t>Попытки повторной регистрации, манипуляции с SIM-картами или устройствами могут привести к аннулированию бонуса;</w:t>
      </w:r>
    </w:p>
    <w:p w:rsidR="008957B8" w:rsidRDefault="0007584B">
      <w:pPr>
        <w:spacing w:after="120"/>
      </w:pPr>
      <w:r>
        <w:t>- Бонус не подлежит обмену, передаче другим пользователям или возврату в денежном эквиваленте.</w:t>
      </w:r>
    </w:p>
    <w:p w:rsidR="008957B8" w:rsidRDefault="0007584B">
      <w:pPr>
        <w:pStyle w:val="21"/>
      </w:pPr>
      <w:r>
        <w:t>8. Прочие положения</w:t>
      </w:r>
    </w:p>
    <w:p w:rsidR="008957B8" w:rsidRDefault="0007584B">
      <w:pPr>
        <w:spacing w:after="120"/>
      </w:pPr>
      <w:r>
        <w:t>- Участие в активности означ</w:t>
      </w:r>
      <w:r>
        <w:t>ает полное согласие с её условиями;</w:t>
      </w:r>
    </w:p>
    <w:p w:rsidR="008957B8" w:rsidRDefault="0007584B">
      <w:pPr>
        <w:spacing w:after="120"/>
      </w:pPr>
      <w:r>
        <w:t>- Организатор оставляет за собой право изменять условия, приостанавливать или завершать акцию досрочно без предварительного уведомления;</w:t>
      </w:r>
    </w:p>
    <w:p w:rsidR="008957B8" w:rsidRDefault="0007584B">
      <w:pPr>
        <w:spacing w:after="120"/>
      </w:pPr>
      <w:r>
        <w:t>- Все споры, возникающие в связи с проведением активности, регулируются в соответст</w:t>
      </w:r>
      <w:r>
        <w:t>вии с законодательством Республики Узбекистан.</w:t>
      </w:r>
    </w:p>
    <w:sectPr w:rsidR="008957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7584B"/>
    <w:rsid w:val="0015074B"/>
    <w:rsid w:val="0029639D"/>
    <w:rsid w:val="00326F90"/>
    <w:rsid w:val="008957B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9CBE9C1-72EB-4D64-9592-0C07E54F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Arial" w:hAnsi="Arial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09A01C-461A-434B-AFE2-6F44CE12F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Alimov Xasan Avazovich</cp:lastModifiedBy>
  <cp:revision>2</cp:revision>
  <dcterms:created xsi:type="dcterms:W3CDTF">2025-07-18T12:38:00Z</dcterms:created>
  <dcterms:modified xsi:type="dcterms:W3CDTF">2025-07-18T12:38:00Z</dcterms:modified>
  <cp:category/>
</cp:coreProperties>
</file>