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2F" w:rsidRPr="00825DEB" w:rsidRDefault="0082432F" w:rsidP="0082432F">
      <w:pPr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825DE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ПИСЬМО-ЗАВЕРЕНИЕ О НЕРАЗГЛАШЕНИИ КОНФИДЕНЦИАЛЬНОЙ ИНФОРМАЦИИ  </w:t>
      </w:r>
    </w:p>
    <w:p w:rsidR="0082432F" w:rsidRPr="00825DEB" w:rsidRDefault="0082432F" w:rsidP="0082432F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  <w:sz w:val="21"/>
            <w:szCs w:val="21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 «_________________»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(далее – «</w:t>
      </w:r>
      <w:r w:rsidRPr="00825DEB">
        <w:rPr>
          <w:rFonts w:ascii="Times New Roman" w:hAnsi="Times New Roman" w:cs="Times New Roman"/>
          <w:b/>
          <w:sz w:val="21"/>
          <w:szCs w:val="21"/>
        </w:rPr>
        <w:t>Компания</w:t>
      </w:r>
      <w:r w:rsidRPr="00825DEB">
        <w:rPr>
          <w:rFonts w:ascii="Times New Roman" w:hAnsi="Times New Roman" w:cs="Times New Roman"/>
          <w:sz w:val="21"/>
          <w:szCs w:val="21"/>
        </w:rPr>
        <w:t>»), созданное\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и существующее\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в соответствии с законодательством </w:t>
      </w:r>
      <w:sdt>
        <w:sdtPr>
          <w:rPr>
            <w:rFonts w:ascii="Times New Roman" w:hAnsi="Times New Roman" w:cs="Times New Roman"/>
            <w:sz w:val="21"/>
            <w:szCs w:val="21"/>
          </w:rPr>
          <w:id w:val="197289992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с местом нахождения: </w:t>
      </w:r>
      <w:sdt>
        <w:sdtPr>
          <w:rPr>
            <w:rFonts w:ascii="Times New Roman" w:hAnsi="Times New Roman" w:cs="Times New Roman"/>
            <w:sz w:val="21"/>
            <w:szCs w:val="21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</w:t>
      </w:r>
      <w:sdt>
        <w:sdtPr>
          <w:rPr>
            <w:rFonts w:ascii="Times New Roman" w:hAnsi="Times New Roman" w:cs="Times New Roman"/>
            <w:sz w:val="21"/>
            <w:szCs w:val="21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г. </w:t>
      </w:r>
      <w:sdt>
        <w:sdtPr>
          <w:rPr>
            <w:rFonts w:ascii="Times New Roman" w:hAnsi="Times New Roman" w:cs="Times New Roman"/>
            <w:sz w:val="21"/>
            <w:szCs w:val="21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ул. </w:t>
      </w:r>
      <w:sdt>
        <w:sdtPr>
          <w:rPr>
            <w:rFonts w:ascii="Times New Roman" w:hAnsi="Times New Roman" w:cs="Times New Roman"/>
            <w:sz w:val="21"/>
            <w:szCs w:val="21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д. </w:t>
      </w:r>
      <w:sdt>
        <w:sdtPr>
          <w:rPr>
            <w:rFonts w:ascii="Times New Roman" w:hAnsi="Times New Roman" w:cs="Times New Roman"/>
            <w:sz w:val="21"/>
            <w:szCs w:val="21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в лице </w:t>
      </w:r>
      <w:sdt>
        <w:sdtPr>
          <w:rPr>
            <w:rFonts w:ascii="Times New Roman" w:hAnsi="Times New Roman" w:cs="Times New Roman"/>
            <w:sz w:val="21"/>
            <w:szCs w:val="21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  <w:sz w:val="21"/>
            <w:szCs w:val="21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825DEB">
        <w:rPr>
          <w:rFonts w:ascii="Times New Roman" w:hAnsi="Times New Roman" w:cs="Times New Roman"/>
          <w:sz w:val="21"/>
          <w:szCs w:val="21"/>
          <w:lang w:val="en-US"/>
        </w:rPr>
        <w:t>VEON</w:t>
      </w:r>
      <w:r w:rsidRPr="00825DEB">
        <w:rPr>
          <w:rFonts w:ascii="Times New Roman" w:hAnsi="Times New Roman" w:cs="Times New Roman"/>
          <w:sz w:val="21"/>
          <w:szCs w:val="21"/>
        </w:rPr>
        <w:t xml:space="preserve">» в Республике Узбекистан соблюдаются следующие условия: </w:t>
      </w:r>
    </w:p>
    <w:p w:rsidR="0082432F" w:rsidRPr="00825DEB" w:rsidRDefault="0082432F" w:rsidP="0082432F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82432F" w:rsidRPr="009D37A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40"/>
          <w:szCs w:val="40"/>
        </w:rPr>
      </w:pPr>
      <w:r w:rsidRPr="00825DEB">
        <w:rPr>
          <w:rFonts w:ascii="Times New Roman" w:hAnsi="Times New Roman"/>
          <w:sz w:val="21"/>
          <w:szCs w:val="21"/>
        </w:rPr>
        <w:t>Компания подтверждает следующие контактное (-</w:t>
      </w:r>
      <w:proofErr w:type="spellStart"/>
      <w:r w:rsidRPr="00825DEB">
        <w:rPr>
          <w:rFonts w:ascii="Times New Roman" w:hAnsi="Times New Roman"/>
          <w:sz w:val="21"/>
          <w:szCs w:val="21"/>
        </w:rPr>
        <w:t>ые</w:t>
      </w:r>
      <w:proofErr w:type="spellEnd"/>
      <w:r w:rsidRPr="00825DEB">
        <w:rPr>
          <w:rFonts w:ascii="Times New Roman" w:hAnsi="Times New Roman"/>
          <w:sz w:val="21"/>
          <w:szCs w:val="21"/>
        </w:rPr>
        <w:t>) лица(-о) и его (их) электронный(-</w:t>
      </w:r>
      <w:proofErr w:type="spellStart"/>
      <w:r w:rsidRPr="00825DEB">
        <w:rPr>
          <w:rFonts w:ascii="Times New Roman" w:hAnsi="Times New Roman"/>
          <w:sz w:val="21"/>
          <w:szCs w:val="21"/>
        </w:rPr>
        <w:t>ые</w:t>
      </w:r>
      <w:proofErr w:type="spellEnd"/>
      <w:r w:rsidRPr="00825DEB">
        <w:rPr>
          <w:rFonts w:ascii="Times New Roman" w:hAnsi="Times New Roman"/>
          <w:sz w:val="21"/>
          <w:szCs w:val="21"/>
        </w:rPr>
        <w:t>) адрес(-а) для создания учетной(-ых) записи(-ей) и работе в IT системе OOO «</w:t>
      </w:r>
      <w:proofErr w:type="spellStart"/>
      <w:r w:rsidRPr="00825DEB">
        <w:rPr>
          <w:rFonts w:ascii="Times New Roman" w:hAnsi="Times New Roman"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/>
          <w:sz w:val="21"/>
          <w:szCs w:val="21"/>
        </w:rPr>
        <w:t xml:space="preserve">» с доступом к информации по всем потенциальным сделкам между сторонами, а также подтверждает, что это уполномоченные контактные лица и их официальные электронные адреса для осуществления деловой переписки:  </w:t>
      </w:r>
      <w:commentRangeStart w:id="0"/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9D37A1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 xml:space="preserve">Пример @mail.ru; контактное лицо (Фамилия, Имя)         </w:t>
          </w:r>
        </w:sdtContent>
      </w:sdt>
      <w:commentRangeEnd w:id="0"/>
      <w:r w:rsidR="009D37A1" w:rsidRPr="009D37A1">
        <w:rPr>
          <w:rStyle w:val="a5"/>
          <w:rFonts w:asciiTheme="minorHAnsi" w:eastAsiaTheme="minorHAnsi" w:hAnsiTheme="minorHAnsi" w:cstheme="minorBidi"/>
          <w:sz w:val="40"/>
          <w:szCs w:val="40"/>
          <w:lang w:eastAsia="en-US"/>
        </w:rPr>
        <w:commentReference w:id="0"/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Под термином «</w:t>
      </w:r>
      <w:r w:rsidRPr="00825DEB">
        <w:rPr>
          <w:rFonts w:ascii="Times New Roman" w:hAnsi="Times New Roman"/>
          <w:b/>
          <w:sz w:val="21"/>
          <w:szCs w:val="21"/>
        </w:rPr>
        <w:t>Конфиденциальная информация</w:t>
      </w:r>
      <w:r w:rsidRPr="00825DEB">
        <w:rPr>
          <w:rFonts w:ascii="Times New Roman" w:hAnsi="Times New Roman"/>
          <w:sz w:val="21"/>
          <w:szCs w:val="21"/>
        </w:rPr>
        <w:t>» понимается информация, переданная Компании (далее – «</w:t>
      </w:r>
      <w:r w:rsidRPr="00825DEB">
        <w:rPr>
          <w:rFonts w:ascii="Times New Roman" w:hAnsi="Times New Roman"/>
          <w:b/>
          <w:sz w:val="21"/>
          <w:szCs w:val="21"/>
        </w:rPr>
        <w:t>Принимающая сторона</w:t>
      </w:r>
      <w:r w:rsidRPr="00825DEB">
        <w:rPr>
          <w:rFonts w:ascii="Times New Roman" w:hAnsi="Times New Roman"/>
          <w:sz w:val="21"/>
          <w:szCs w:val="21"/>
        </w:rPr>
        <w:t>») в период и в целях проведения закупочного мероприятия со стороны ООО «</w:t>
      </w:r>
      <w:proofErr w:type="spellStart"/>
      <w:r w:rsidRPr="00825DEB">
        <w:rPr>
          <w:rFonts w:ascii="Times New Roman" w:hAnsi="Times New Roman"/>
          <w:sz w:val="21"/>
          <w:szCs w:val="21"/>
        </w:rPr>
        <w:t>Unitel</w:t>
      </w:r>
      <w:proofErr w:type="spellEnd"/>
      <w:r w:rsidRPr="00825DEB">
        <w:rPr>
          <w:rFonts w:ascii="Times New Roman" w:hAnsi="Times New Roman"/>
          <w:sz w:val="21"/>
          <w:szCs w:val="21"/>
        </w:rPr>
        <w:t>» (далее – «</w:t>
      </w:r>
      <w:r w:rsidRPr="00825DEB">
        <w:rPr>
          <w:rFonts w:ascii="Times New Roman" w:hAnsi="Times New Roman"/>
          <w:b/>
          <w:sz w:val="21"/>
          <w:szCs w:val="21"/>
        </w:rPr>
        <w:t>Раскрывающая сторона</w:t>
      </w:r>
      <w:r w:rsidRPr="00825DEB">
        <w:rPr>
          <w:rFonts w:ascii="Times New Roman" w:hAnsi="Times New Roman"/>
          <w:sz w:val="21"/>
          <w:szCs w:val="21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Компания принимает на себя следующие обязательства:</w:t>
      </w:r>
    </w:p>
    <w:p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1"/>
          <w:szCs w:val="21"/>
          <w:highlight w:val="lightGray"/>
        </w:rPr>
      </w:pPr>
      <w:r w:rsidRPr="00825DEB">
        <w:rPr>
          <w:rFonts w:ascii="Times New Roman" w:hAnsi="Times New Roman"/>
          <w:sz w:val="21"/>
          <w:szCs w:val="21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825DEB">
        <w:rPr>
          <w:rStyle w:val="Underline"/>
          <w:rFonts w:ascii="Times New Roman" w:hAnsi="Times New Roman"/>
          <w:color w:val="000000"/>
          <w:sz w:val="21"/>
          <w:szCs w:val="21"/>
        </w:rPr>
        <w:t xml:space="preserve">незамедлительно, но в любом случае до заключения соответствующего договора уведомить Раскрывающую сторону о допущенном нарушении в письменном виде. 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Style w:val="Underline"/>
          <w:rFonts w:ascii="Times New Roman" w:hAnsi="Times New Roman"/>
          <w:color w:val="000000"/>
          <w:sz w:val="21"/>
          <w:szCs w:val="21"/>
        </w:rPr>
        <w:t>Компания ознакомлена и соглашается с Уведомлением о защите персональных данных, прилагаемым к настоящему письму-заверению.</w:t>
      </w:r>
    </w:p>
    <w:p w:rsidR="0082432F" w:rsidRPr="00825DEB" w:rsidRDefault="0082432F" w:rsidP="0082432F">
      <w:pPr>
        <w:rPr>
          <w:rFonts w:ascii="Times New Roman" w:hAnsi="Times New Roman" w:cs="Times New Roman"/>
          <w:sz w:val="21"/>
          <w:szCs w:val="21"/>
        </w:rPr>
      </w:pPr>
    </w:p>
    <w:p w:rsidR="0082432F" w:rsidRPr="00825DEB" w:rsidRDefault="0082432F" w:rsidP="0082432F">
      <w:pPr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С уважением, </w:t>
      </w:r>
    </w:p>
    <w:sdt>
      <w:sdtPr>
        <w:rPr>
          <w:rFonts w:ascii="Times New Roman" w:hAnsi="Times New Roman" w:cs="Times New Roman"/>
          <w:sz w:val="21"/>
          <w:szCs w:val="21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825DEB" w:rsidRDefault="0082432F" w:rsidP="0082432F">
          <w:pPr>
            <w:rPr>
              <w:rFonts w:ascii="Times New Roman" w:hAnsi="Times New Roman" w:cs="Times New Roman"/>
              <w:sz w:val="21"/>
              <w:szCs w:val="21"/>
            </w:rPr>
          </w:pPr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______________________________</w:t>
          </w:r>
        </w:p>
      </w:sdtContent>
    </w:sdt>
    <w:p w:rsidR="0082432F" w:rsidRPr="00825DEB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825DEB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М.П.</w:t>
      </w:r>
    </w:p>
    <w:p w:rsidR="00825DEB" w:rsidRPr="00825DEB" w:rsidRDefault="00825DEB">
      <w:pPr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br w:type="page"/>
      </w:r>
    </w:p>
    <w:p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Приложение № </w:t>
      </w:r>
      <w:r w:rsidRPr="00825DEB">
        <w:rPr>
          <w:rFonts w:ascii="Times New Roman" w:hAnsi="Times New Roman" w:cs="Times New Roman"/>
          <w:bCs/>
          <w:sz w:val="21"/>
          <w:szCs w:val="21"/>
        </w:rPr>
        <w:t xml:space="preserve">1 </w:t>
      </w:r>
    </w:p>
    <w:p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825DEB">
        <w:rPr>
          <w:rFonts w:ascii="Times New Roman" w:hAnsi="Times New Roman" w:cs="Times New Roman"/>
          <w:bCs/>
          <w:sz w:val="21"/>
          <w:szCs w:val="21"/>
        </w:rPr>
        <w:t xml:space="preserve">к Письму-заверению о неразглашении конфиденциальной информации </w:t>
      </w:r>
    </w:p>
    <w:p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sz w:val="21"/>
          <w:szCs w:val="21"/>
        </w:rPr>
      </w:pPr>
    </w:p>
    <w:p w:rsidR="00825DEB" w:rsidRPr="00825DEB" w:rsidRDefault="00825DEB" w:rsidP="00825DEB">
      <w:pPr>
        <w:spacing w:before="120"/>
        <w:jc w:val="center"/>
        <w:rPr>
          <w:rFonts w:ascii="Times New Roman" w:hAnsi="Times New Roman" w:cs="Times New Roman"/>
          <w:b/>
          <w:smallCaps/>
          <w:sz w:val="21"/>
          <w:szCs w:val="21"/>
        </w:rPr>
      </w:pPr>
      <w:r w:rsidRPr="00825DEB">
        <w:rPr>
          <w:rFonts w:ascii="Times New Roman" w:hAnsi="Times New Roman" w:cs="Times New Roman"/>
          <w:b/>
          <w:smallCaps/>
          <w:sz w:val="21"/>
          <w:szCs w:val="21"/>
        </w:rPr>
        <w:t xml:space="preserve">Уведомление о защите персональных данных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Настоящее Уведомление о защите персональных данных (далее - "Уведомление") описывает, как </w:t>
      </w:r>
      <w:r w:rsidRPr="00825DEB">
        <w:rPr>
          <w:rFonts w:ascii="Times New Roman" w:hAnsi="Times New Roman" w:cs="Times New Roman"/>
          <w:b/>
          <w:sz w:val="21"/>
          <w:szCs w:val="21"/>
        </w:rPr>
        <w:t>ООО «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b/>
          <w:sz w:val="21"/>
          <w:szCs w:val="21"/>
        </w:rPr>
        <w:t>»</w:t>
      </w:r>
      <w:r w:rsidRPr="00825DEB">
        <w:rPr>
          <w:rFonts w:ascii="Times New Roman" w:hAnsi="Times New Roman" w:cs="Times New Roman"/>
          <w:sz w:val="21"/>
          <w:szCs w:val="21"/>
        </w:rPr>
        <w:t xml:space="preserve"> (далее «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»), дочерняя компания VEON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Ltd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., собирает, использует и распространяет персональные данные, которые вы предоставляете нам, а также информацию, которую мы собираем в ходе осуществления нашей деятельности.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настоящем Уведомлении, когда мы ссылаемся на 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25DEB">
        <w:rPr>
          <w:rFonts w:ascii="Times New Roman" w:hAnsi="Times New Roman" w:cs="Times New Roman"/>
          <w:sz w:val="21"/>
          <w:szCs w:val="21"/>
        </w:rPr>
        <w:t xml:space="preserve">или "мы"/"нас"/"наш", мы имеем в виду </w:t>
      </w:r>
      <w:r w:rsidRPr="00825DEB">
        <w:rPr>
          <w:rFonts w:ascii="Times New Roman" w:hAnsi="Times New Roman" w:cs="Times New Roman"/>
          <w:b/>
          <w:sz w:val="21"/>
          <w:szCs w:val="21"/>
        </w:rPr>
        <w:t>ООО «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b/>
          <w:sz w:val="21"/>
          <w:szCs w:val="21"/>
        </w:rPr>
        <w:t>»</w:t>
      </w:r>
      <w:r w:rsidRPr="00825DEB">
        <w:rPr>
          <w:rFonts w:ascii="Times New Roman" w:hAnsi="Times New Roman" w:cs="Times New Roman"/>
          <w:sz w:val="21"/>
          <w:szCs w:val="21"/>
        </w:rPr>
        <w:t xml:space="preserve">, зарегистрированное по адресу: Республика Узбекистан, город Ташкент, ул. Бухара 1, ИНН: 201 838 002.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настоящем Уведомлении мы также можем ссылаться на компанию VEON, и когда мы это делаем, мы имеем в виду компанию VEON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Ltd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., зарегистрированную по адресу: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Claude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Debussylaan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88, 1082 MD, Амстердам, Нидерланды. Контактные данные можно найти на веб-сайте VEON по адресу https://www.veon.com/get-in-touch.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можем пересмотреть данное Уведомление в любое время.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Настоящее Уведомление описывает: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Данные, которые мы собираем, и откуда мы их получаем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Как мы используем собранную нами информацию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Основания для использования информации о вас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Как мы делимся информацией с третьими сторонами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Хранение вашей информации и информационная безопасность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Ваши права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Связь с нами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Данные, которые мы собираем, и откуда мы их получаем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"Персональные данные" или "персональная информация" - это любая информация, которая может быть использована для идентификации вас или третьих </w:t>
      </w:r>
      <w:proofErr w:type="gramStart"/>
      <w:r w:rsidRPr="00825DEB">
        <w:rPr>
          <w:rFonts w:ascii="Times New Roman" w:hAnsi="Times New Roman" w:cs="Times New Roman"/>
          <w:sz w:val="21"/>
          <w:szCs w:val="21"/>
        </w:rPr>
        <w:t>лиц</w:t>
      </w:r>
      <w:proofErr w:type="gramEnd"/>
      <w:r w:rsidRPr="00825DEB">
        <w:rPr>
          <w:rFonts w:ascii="Times New Roman" w:hAnsi="Times New Roman" w:cs="Times New Roman"/>
          <w:sz w:val="21"/>
          <w:szCs w:val="21"/>
        </w:rPr>
        <w:t xml:space="preserve"> или которую мы можем связать с вами или третьими лицами и которая находится в нашем распоряжении или под нашим контролем.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собираем и обрабатываем (в том числе с помощью средств автоматизированной обработки) следующие персональные данные о вас: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Мы обрабатываем персональную информацию, которую вы предоставляете нам в контексте наших (пред-)договорных и закупочных отношений, такую как полное имя, должность, рабочие контактные данные (например, номер телефона компании), ваш рабочий адрес электронной почты или рабочий адрес электронной почты ваших работников, данные о работе (например, должность) и другую информацию, имеющую отношение к нашим договорным отношениям.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Когда вы или ваши работники обращаетесь к нам с запросами или отвечаете на наши сообщения, предоставляемая вами персональная информация может включать полное имя, должность, рабочие контактные данные, ваш деловой адрес электронной почты и содержание, дату и время вашей электронной переписки, а также информацию о вашем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вашем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бизнесе.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Если мы собираем или получаем вашу персональную информацию в контексте наших (пред-) договорных и закупочных отношений, мы также можем получать информацию от третьих лиц и других организаций, таких как государственные органы. Такая информация может включать ваше имя, контактные данные, сведения о работе и другую информацию, имеющую отношение к нашим договорным отношениям.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Проверка рисков: Мы можем обрабатывать вышеупомянутые персональные данные вместе с дополнительной информацией (в частности, датой рождения) о вас и других лицах, связанных с вами или бизнесом (например, руководителях или конечных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бенефициарных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владельцах), при проведении так называемой проверки рисков для определенных (потенциальных) деловых партнеров. В силу специфики нашей деятельности мы обязаны делать это в соответствии с законодательными или нормативными обязательствами (правила Противодействия отмыванию доходов/финансированию терроризма (далее ПОД/ФТ) и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Know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Your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Customer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(далее «KYC»)). В отдельных случаях мы также руководствуемся нашими законными интересами. Перед проведением проверки рисков на основе наших законных интересов мы проводим оценку соразмерности в каждом конкретном случае, то есть балансируем между нашими законными интересами и </w:t>
      </w:r>
      <w:proofErr w:type="gramStart"/>
      <w:r w:rsidRPr="00825DEB">
        <w:rPr>
          <w:rFonts w:ascii="Times New Roman" w:hAnsi="Times New Roman" w:cs="Times New Roman"/>
          <w:sz w:val="21"/>
          <w:szCs w:val="21"/>
        </w:rPr>
        <w:t>правами</w:t>
      </w:r>
      <w:proofErr w:type="gramEnd"/>
      <w:r w:rsidRPr="00825DEB">
        <w:rPr>
          <w:rFonts w:ascii="Times New Roman" w:hAnsi="Times New Roman" w:cs="Times New Roman"/>
          <w:sz w:val="21"/>
          <w:szCs w:val="21"/>
        </w:rPr>
        <w:t xml:space="preserve"> и свободами (потенциально) затрагиваемых субъектов данных.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При проведении проверки рисков мы обрабатываем только те персональные данные, которые необходимы для этой цели. Однако такие проверки рисков, например, по международным базам данных и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санкционным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спискам, могут содержать дополнительную личную информацию о вас и других лицах, связанных с вами или бизнесом, которую мы до сих пор не получили от вас. Эта персональная информация может быть предоставлена нам третьими лицами (см. ниже).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приняли соответствующие меры предосторожности с помощью технических и организационных мер для обеспечения безопасности данных и соблюдения принципов законодательства Республики Узбекистан о защите персональных данных и других юрисдикций, в которых могут обрабатываться персональные данные, в частности, принципов минимизации данных.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Как мы используем собранную нами информацию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Мы собираем вашу персональную информацию для следующих целей и можем делать следующее с персональной информацией: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1.</w:t>
      </w:r>
      <w:r w:rsidRPr="00825DEB">
        <w:rPr>
          <w:rFonts w:ascii="Times New Roman" w:hAnsi="Times New Roman" w:cs="Times New Roman"/>
          <w:sz w:val="21"/>
          <w:szCs w:val="21"/>
        </w:rPr>
        <w:tab/>
        <w:t>для исполнения договора и получения услуг, которые вы оказываете нам;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2.</w:t>
      </w:r>
      <w:r w:rsidRPr="00825DEB">
        <w:rPr>
          <w:rFonts w:ascii="Times New Roman" w:hAnsi="Times New Roman" w:cs="Times New Roman"/>
          <w:sz w:val="21"/>
          <w:szCs w:val="21"/>
        </w:rPr>
        <w:tab/>
        <w:t>для соблюдения правовых и регуляторных обязательств, которые возложены на нас;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3.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ее для установления, осуществления или защиты наших законных прав или для целей судебного разбирательства;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4.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ее в наших законных интересах, таких как проведение деловых исследований и анализа, включая понимание наших договорных отношений и управление нашим бизнесом, что может включать проведение проверки рисков, например, по международным базам данных и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санкционным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спискам;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5.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его для рассмотрения любых жалоб или запросов, которые могут у вас возникнуть; и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6.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ее для предотвращения и реагирования на фактическое или потенциальное </w:t>
      </w:r>
      <w:proofErr w:type="gramStart"/>
      <w:r w:rsidRPr="00825DEB">
        <w:rPr>
          <w:rFonts w:ascii="Times New Roman" w:hAnsi="Times New Roman" w:cs="Times New Roman"/>
          <w:sz w:val="21"/>
          <w:szCs w:val="21"/>
        </w:rPr>
        <w:t>мошенничество</w:t>
      </w:r>
      <w:proofErr w:type="gramEnd"/>
      <w:r w:rsidRPr="00825DEB">
        <w:rPr>
          <w:rFonts w:ascii="Times New Roman" w:hAnsi="Times New Roman" w:cs="Times New Roman"/>
          <w:sz w:val="21"/>
          <w:szCs w:val="21"/>
        </w:rPr>
        <w:t xml:space="preserve"> или незаконную деятельность.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Основания для использования информации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В соответствии с действующим законодательством и целью, для достижения которой мы собираем персональную информацию, мы полагаемся на одно или несколько из следующих правовых оснований для обработки персональной информации, а именно: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Согласие - нам может потребоваться ваше согласие на использование персональной информации в предусмотренных законодательством случаях. В случае предоставления персональной информации третьих лиц вы гарантируете, что она была получена и передается нам в полном соответствии с законами, а также соответствует целям, действиям, совершаемым в отношении персональных данных, срокам, изложенным в настоящем Уведомлении. 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Исполнение договора - нам может потребоваться собрать и использовать вашу личную информацию, чтобы заключить с вами договор или выполнить наши обязательства по договору с вами.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Законные интересы - мы можем использовать вашу персональную информацию в наших законных интересах, некоторые примеры которых приведены выше.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Соблюдение законодательства - мы можем использовать вашу персональную информацию, если это необходимо для соблюдения действующего законодательства.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Цели сбора - мы можем использовать вашу персональную информацию для целей, описанных в настоящем Уведомлении, или любых других целей, о которых мы уведомили вас иным образом.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Как мы делимся информацией с третьими сторонами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Мы также можем передавать вашу персональную информацию за пределы 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>. Это может включать: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сторонние поставщики или подрядчики </w:t>
      </w:r>
      <w:proofErr w:type="spellStart"/>
      <w:proofErr w:type="gram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proofErr w:type="gramEnd"/>
      <w:r w:rsidRPr="00825DE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25DEB">
        <w:rPr>
          <w:rFonts w:ascii="Times New Roman" w:hAnsi="Times New Roman" w:cs="Times New Roman"/>
          <w:sz w:val="21"/>
          <w:szCs w:val="21"/>
        </w:rPr>
        <w:t xml:space="preserve">или VEON, связанные обязательствами по соблюдению конфиденциальности, в связи с обработкой вашей персональной информации для целей, описанных в настоящем Уведомлении. К ним могут относиться, в частности, поставщики ИТ-услуг и услуг связи;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третьи лица, которых мы и/или VEON используем для выполнения наших обязательств по ПОД/ФТ и KYC. Эти поставщики используют передовые системы проверки, которые поддерживают доступ к регулярно обновляемым базам данных политически значимых лиц, национальным спискам наблюдения и черным спискам,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санкционным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спискам и компрометирующим сведениям из СМИ; 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 той мере, в какой это требуется по законодательству или решению суда. Кроме того, мы обязаны раскрывать вашу персональную информацию в целях соблюдения таких правовых обязательств.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результате ваша персональная информация может быть передана за пределы Узбекистана для целей, описанных выше. При передаче вашей персональной информации за пределы страны происхождения мы обеспечим ее защиту и передачу в соответствии с требованиями законодательства, применимыми к данной информации.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Закон также может разрешить нам передавать вашу персональную информацию на международном уровне или за пределы другого соответствующего места (например, места, в котором была собрана ваша персональная информация). Однако во всех случаях любая передача вашей персональной информации будет осуществляться в соответствии с применимым законодательством о защите персональных данных.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Хранение вашей информации и информационная безопасность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Срок хранения вашей персональной информации может быть разным, период хранения каждого типа данных определяется нашей внутренней политикой и в основном зависит от: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цели, для которой мы используем вашу персональную информацию - мы должны хранить информацию столько, сколько необходимо для соответствующей цели; 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юридических обязательств - законы или нормативные акты могут устанавливать минимальный срок, в течение которого мы должны хранить вашу личную информацию.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обеспечим соблюдение соответствующих мер безопасности в отношении хранящейся у нас персональной информации. Мы будем хранить вашу персональную информацию в соответствии с законодательством Республики Узбекистан.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Ваши права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У вас есть ряд прав в отношении персональной информации, которую мы храним о вас, и вы можете воспользоваться своими правами, связавшись с нами по указанным ниже данным.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Эти права включают: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право на получение информации об обработке вашей персональной информации и доступ к персональной информации, которую мы храним о вас (обратите внимание, что могут быть обстоятельства, при которых мы имеем право отклонить запросы на доступ к копиям личной информации. В частности, законодательство Республики Узбекистан требует от нас ограничить ваше право на доступ к персональной информации о вас, когда такой доступ может нарушить права и законные интересы третьих лиц);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право на запрос на исправление или дополнение вашей персональной информации, если она является неточной или неполной;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право на запрос на удаление вашей персональной информации в определенных обстоятельствах. Обратите внимание, что могут возникнуть обстоятельства, когда вы просите нас стереть вашу персональную информацию, но по закону мы имеем право ее сохранить;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право на возражение и требование блокировать персональную информацию при определенных обстоятельствах. Опять же, могут возникнуть обстоятельства, когда вы возражаете или требуете ограничить обработку вашей персональной информации, но по закону мы имеем право отказать вам в этой просьбе;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 некоторых обстоятельствах получать некоторую персональную информацию в структурированном, общепринятом и машиночитаемом формате и/или просить нас передать эту информацию третьей стороне, если это технически возможно. Обратите внимание, что это право распространяется только на ту персональную информацию, которую вы нам предоставили;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отозвать ваше согласие, хотя в определенных обстоятельствах мы можем продолжать обработку без вашего согласия, если у нас есть другая законная причина (помимо согласия) для этого; 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подать жалобу в соответствующий орган по защите данных, если вы считаете, что мы нарушили какие-либо из ваших прав.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Связь с нами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Если вы хотите получить дополнительную информацию о сборе, использовании, раскрытии, передаче или обработке вашей персональной информации или об осуществлении любого из перечисленных выше прав, пожалуйста, обратитесь к нам по адресу: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РУз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>, город Ташкент, ул. Бухара 1.</w:t>
      </w:r>
    </w:p>
    <w:p w:rsidR="00825DEB" w:rsidRPr="00825DEB" w:rsidRDefault="00825DEB" w:rsidP="00825DEB">
      <w:pPr>
        <w:tabs>
          <w:tab w:val="left" w:pos="567"/>
          <w:tab w:val="left" w:pos="709"/>
        </w:tabs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Подписывая настоящее Уведомление, Вы подтверждаете, что:</w:t>
      </w:r>
    </w:p>
    <w:p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прочитали и поняли Уведомление о защите персональных данных (далее – Уведомление), которое объясняет перечень информации, которую </w:t>
      </w:r>
      <w:proofErr w:type="spellStart"/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обрабатывает, цели такой обработки и другие условия, которые применяются к информации, которую Вы предоставляете, и даете свое информированное согласие на обработку </w:t>
      </w:r>
      <w:proofErr w:type="spellStart"/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такой информации в соответствии с Уведомлением о защите персональных данных;</w:t>
      </w:r>
    </w:p>
    <w:p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предоставленная информация является правдивой, точной и полной;</w:t>
      </w:r>
    </w:p>
    <w:p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Вы предоставляете информацию от своего имени, от имени организации или третьих лиц (в зависимости от того, что применимо), для целей, указанных в Уведомлении, и подтверждаете, что Вы имеете соответствующие согласия от таких третьих лиц, на предоставление такой информации;</w:t>
      </w:r>
    </w:p>
    <w:p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информация, представленная для целей, предусмотренных Уведомлением, является правдивой и точной во всех существенных аспектах и не вводит в заблуждение, и Вы незамедлительно уведомите </w:t>
      </w:r>
      <w:proofErr w:type="spellStart"/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>, если обстоятельства изменятся таким образом, что любая такая информация станет неправдивой, неточной или вводящей в заблуждение в любом существенном аспекте.</w:t>
      </w:r>
    </w:p>
    <w:p w:rsidR="00825DEB" w:rsidRPr="00825DEB" w:rsidRDefault="00825DEB" w:rsidP="00825DE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825DEB" w:rsidRPr="00825DEB" w:rsidRDefault="00825DEB" w:rsidP="00825DEB">
      <w:pPr>
        <w:ind w:firstLine="426"/>
        <w:jc w:val="both"/>
        <w:rPr>
          <w:rFonts w:ascii="Times New Roman" w:hAnsi="Times New Roman" w:cs="Times New Roman"/>
          <w:b/>
          <w:caps/>
          <w:sz w:val="21"/>
          <w:szCs w:val="21"/>
        </w:rPr>
      </w:pPr>
      <w:r w:rsidRPr="00825DEB">
        <w:rPr>
          <w:rFonts w:ascii="Times New Roman" w:hAnsi="Times New Roman" w:cs="Times New Roman"/>
          <w:b/>
          <w:caps/>
          <w:sz w:val="21"/>
          <w:szCs w:val="21"/>
        </w:rPr>
        <w:t xml:space="preserve"> </w:t>
      </w:r>
    </w:p>
    <w:p w:rsidR="00825DEB" w:rsidRPr="00825DEB" w:rsidRDefault="00825DEB" w:rsidP="00825DEB">
      <w:pPr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5DEB"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 w:rsidRPr="00825DEB">
        <w:rPr>
          <w:rFonts w:ascii="Times New Roman" w:hAnsi="Times New Roman" w:cs="Times New Roman"/>
          <w:sz w:val="21"/>
          <w:szCs w:val="21"/>
        </w:rPr>
      </w:r>
      <w:r w:rsidRPr="00825DEB">
        <w:rPr>
          <w:rFonts w:ascii="Times New Roman" w:hAnsi="Times New Roman" w:cs="Times New Roman"/>
          <w:sz w:val="21"/>
          <w:szCs w:val="21"/>
        </w:rPr>
        <w:fldChar w:fldCharType="separate"/>
      </w:r>
      <w:r w:rsidRPr="00825DEB">
        <w:rPr>
          <w:rFonts w:ascii="Times New Roman" w:hAnsi="Times New Roman" w:cs="Times New Roman"/>
          <w:sz w:val="21"/>
          <w:szCs w:val="21"/>
        </w:rPr>
        <w:t>ООО</w:t>
      </w:r>
      <w:r w:rsidRPr="00825DEB">
        <w:rPr>
          <w:rFonts w:ascii="Times New Roman" w:hAnsi="Times New Roman" w:cs="Times New Roman"/>
          <w:sz w:val="21"/>
          <w:szCs w:val="21"/>
        </w:rPr>
        <w:fldChar w:fldCharType="end"/>
      </w:r>
      <w:r w:rsidRPr="00825DEB">
        <w:rPr>
          <w:rFonts w:ascii="Times New Roman" w:hAnsi="Times New Roman" w:cs="Times New Roman"/>
          <w:sz w:val="21"/>
          <w:szCs w:val="21"/>
        </w:rPr>
        <w:t xml:space="preserve"> «_________________» </w:t>
      </w:r>
    </w:p>
    <w:p w:rsidR="00825DEB" w:rsidRPr="00825DEB" w:rsidRDefault="00825DEB" w:rsidP="00825DEB">
      <w:pPr>
        <w:jc w:val="both"/>
        <w:rPr>
          <w:rFonts w:ascii="Times New Roman" w:hAnsi="Times New Roman" w:cs="Times New Roman"/>
          <w:b/>
          <w:caps/>
          <w:sz w:val="21"/>
          <w:szCs w:val="21"/>
        </w:rPr>
      </w:pPr>
      <w:r w:rsidRPr="00825DEB">
        <w:rPr>
          <w:rFonts w:ascii="Times New Roman" w:hAnsi="Times New Roman" w:cs="Times New Roman"/>
          <w:b/>
          <w:caps/>
          <w:sz w:val="21"/>
          <w:szCs w:val="21"/>
        </w:rPr>
        <w:t xml:space="preserve">                    </w:t>
      </w:r>
    </w:p>
    <w:p w:rsidR="00825DEB" w:rsidRPr="00825DEB" w:rsidRDefault="00825DEB" w:rsidP="00825DEB">
      <w:pPr>
        <w:spacing w:before="120"/>
        <w:ind w:firstLine="426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____________________ </w:t>
      </w:r>
      <w:r w:rsidRPr="00825DEB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5DEB"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 w:rsidRPr="00825DEB">
        <w:rPr>
          <w:rFonts w:ascii="Times New Roman" w:hAnsi="Times New Roman" w:cs="Times New Roman"/>
          <w:sz w:val="21"/>
          <w:szCs w:val="21"/>
        </w:rPr>
      </w:r>
      <w:r w:rsidRPr="00825DEB">
        <w:rPr>
          <w:rFonts w:ascii="Times New Roman" w:hAnsi="Times New Roman" w:cs="Times New Roman"/>
          <w:sz w:val="21"/>
          <w:szCs w:val="21"/>
        </w:rPr>
        <w:fldChar w:fldCharType="separate"/>
      </w:r>
      <w:r w:rsidRPr="00825DEB">
        <w:rPr>
          <w:rFonts w:ascii="Times New Roman" w:hAnsi="Times New Roman" w:cs="Times New Roman"/>
          <w:sz w:val="21"/>
          <w:szCs w:val="21"/>
        </w:rPr>
        <w:t>Ф.И.О.</w:t>
      </w:r>
      <w:r w:rsidRPr="00825DEB">
        <w:rPr>
          <w:rFonts w:ascii="Times New Roman" w:hAnsi="Times New Roman" w:cs="Times New Roman"/>
          <w:sz w:val="21"/>
          <w:szCs w:val="21"/>
        </w:rPr>
        <w:fldChar w:fldCharType="end"/>
      </w:r>
    </w:p>
    <w:p w:rsidR="00825DEB" w:rsidRPr="00825DEB" w:rsidRDefault="00825DEB" w:rsidP="00825DEB">
      <w:pPr>
        <w:rPr>
          <w:rFonts w:ascii="Times New Roman" w:hAnsi="Times New Roman" w:cs="Times New Roman"/>
          <w:sz w:val="21"/>
          <w:szCs w:val="21"/>
        </w:rPr>
      </w:pPr>
    </w:p>
    <w:p w:rsidR="00D70A6F" w:rsidRPr="00825DEB" w:rsidRDefault="00D70A6F">
      <w:pPr>
        <w:rPr>
          <w:rFonts w:ascii="Times New Roman" w:hAnsi="Times New Roman" w:cs="Times New Roman"/>
          <w:sz w:val="21"/>
          <w:szCs w:val="21"/>
        </w:rPr>
      </w:pPr>
    </w:p>
    <w:sectPr w:rsidR="00D70A6F" w:rsidRPr="00825DEB" w:rsidSect="00C30F7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Smirnov Roman Dmitrievich" w:date="2024-06-12T16:07:00Z" w:initials="SRD">
    <w:p w:rsidR="009D37A1" w:rsidRDefault="009D37A1">
      <w:pPr>
        <w:pStyle w:val="a6"/>
      </w:pPr>
      <w:r>
        <w:rPr>
          <w:rStyle w:val="a5"/>
        </w:rPr>
        <w:annotationRef/>
      </w:r>
      <w:r>
        <w:t>Обязательно указать электронный адрес</w:t>
      </w:r>
    </w:p>
  </w:comment>
</w:comment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02C" w:rsidRDefault="004D202C" w:rsidP="003B2DBB">
      <w:pPr>
        <w:spacing w:after="0" w:line="240" w:lineRule="auto"/>
      </w:pPr>
      <w:r>
        <w:separator/>
      </w:r>
    </w:p>
  </w:endnote>
  <w:endnote w:type="continuationSeparator" w:id="0">
    <w:p w:rsidR="004D202C" w:rsidRDefault="004D202C" w:rsidP="003B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DBB" w:rsidRPr="003B2DBB" w:rsidRDefault="003B2DBB" w:rsidP="003B2DBB">
    <w:pPr>
      <w:pStyle w:val="ae"/>
      <w:jc w:val="center"/>
      <w:rPr>
        <w:rFonts w:ascii="Times New Roman" w:hAnsi="Times New Roman" w:cs="Times New Roman"/>
        <w:i/>
        <w:sz w:val="16"/>
        <w:szCs w:val="16"/>
      </w:rPr>
    </w:pPr>
    <w:r w:rsidRPr="003B2DBB">
      <w:rPr>
        <w:rFonts w:ascii="Times New Roman" w:hAnsi="Times New Roman" w:cs="Times New Roman"/>
        <w:i/>
        <w:sz w:val="16"/>
        <w:szCs w:val="16"/>
      </w:rPr>
      <w:t>Конкурс по выбору поставщика свинцово-кислотных АКБ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02C" w:rsidRDefault="004D202C" w:rsidP="003B2DBB">
      <w:pPr>
        <w:spacing w:after="0" w:line="240" w:lineRule="auto"/>
      </w:pPr>
      <w:r>
        <w:separator/>
      </w:r>
    </w:p>
  </w:footnote>
  <w:footnote w:type="continuationSeparator" w:id="0">
    <w:p w:rsidR="004D202C" w:rsidRDefault="004D202C" w:rsidP="003B2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E7BE4"/>
    <w:multiLevelType w:val="multilevel"/>
    <w:tmpl w:val="9D509A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28380F"/>
    <w:rsid w:val="003B2DBB"/>
    <w:rsid w:val="003C5DBF"/>
    <w:rsid w:val="004D202C"/>
    <w:rsid w:val="00521CAB"/>
    <w:rsid w:val="005D64F6"/>
    <w:rsid w:val="0082432F"/>
    <w:rsid w:val="00825DEB"/>
    <w:rsid w:val="009D37A1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7EC9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annotation reference"/>
    <w:basedOn w:val="a0"/>
    <w:uiPriority w:val="99"/>
    <w:semiHidden/>
    <w:unhideWhenUsed/>
    <w:rsid w:val="009D37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37A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37A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37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37A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D3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D37A1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B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B2DBB"/>
  </w:style>
  <w:style w:type="paragraph" w:styleId="ae">
    <w:name w:val="footer"/>
    <w:basedOn w:val="a"/>
    <w:link w:val="af"/>
    <w:uiPriority w:val="99"/>
    <w:unhideWhenUsed/>
    <w:rsid w:val="003B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DC69F7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1A1C7A"/>
    <w:rsid w:val="00227282"/>
    <w:rsid w:val="00430A15"/>
    <w:rsid w:val="0045312C"/>
    <w:rsid w:val="00521CAB"/>
    <w:rsid w:val="00DC69F7"/>
    <w:rsid w:val="00E67EBE"/>
    <w:rsid w:val="00EC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автор</cp:lastModifiedBy>
  <cp:revision>1</cp:revision>
  <dcterms:created xsi:type="dcterms:W3CDTF">2024-06-12T11:19:00Z</dcterms:created>
  <dcterms:modified xsi:type="dcterms:W3CDTF">2024-06-12T11:19:00Z</dcterms:modified>
</cp:coreProperties>
</file>